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156"/>
        <w:gridCol w:w="3156"/>
        <w:gridCol w:w="3719"/>
      </w:tblGrid>
      <w:tr w:rsidR="00F137E7" w:rsidRPr="00A04E0C" w:rsidTr="000B2198">
        <w:trPr>
          <w:trHeight w:hRule="exact" w:val="1079"/>
        </w:trPr>
        <w:tc>
          <w:tcPr>
            <w:tcW w:w="3156" w:type="dxa"/>
          </w:tcPr>
          <w:p w:rsidR="00F137E7" w:rsidRPr="00A04E0C" w:rsidRDefault="00F137E7" w:rsidP="000B2198">
            <w:pPr>
              <w:pStyle w:val="a3"/>
              <w:jc w:val="left"/>
              <w:rPr>
                <w:szCs w:val="28"/>
                <w:lang w:val="en-US"/>
              </w:rPr>
            </w:pPr>
          </w:p>
        </w:tc>
        <w:tc>
          <w:tcPr>
            <w:tcW w:w="3156" w:type="dxa"/>
          </w:tcPr>
          <w:p w:rsidR="00F137E7" w:rsidRPr="00A04E0C" w:rsidRDefault="00F137E7" w:rsidP="000B2198">
            <w:pPr>
              <w:pStyle w:val="a3"/>
              <w:jc w:val="center"/>
              <w:rPr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542925" cy="695325"/>
                  <wp:effectExtent l="19050" t="0" r="9525" b="0"/>
                  <wp:docPr id="1" name="Рисунок 1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9" w:type="dxa"/>
          </w:tcPr>
          <w:p w:rsidR="00F137E7" w:rsidRPr="00A04E0C" w:rsidRDefault="00F137E7" w:rsidP="000B2198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  <w:p w:rsidR="00F137E7" w:rsidRPr="00F137E7" w:rsidRDefault="00F137E7" w:rsidP="000B2198">
            <w:pPr>
              <w:pStyle w:val="a3"/>
              <w:jc w:val="right"/>
              <w:rPr>
                <w:b w:val="0"/>
                <w:szCs w:val="28"/>
              </w:rPr>
            </w:pPr>
          </w:p>
        </w:tc>
      </w:tr>
    </w:tbl>
    <w:p w:rsidR="00F137E7" w:rsidRPr="00013940" w:rsidRDefault="00F137E7" w:rsidP="00F137E7">
      <w:pPr>
        <w:spacing w:line="360" w:lineRule="auto"/>
        <w:jc w:val="center"/>
        <w:rPr>
          <w:b/>
          <w:sz w:val="26"/>
          <w:szCs w:val="26"/>
        </w:rPr>
      </w:pPr>
      <w:r w:rsidRPr="00013940">
        <w:rPr>
          <w:b/>
          <w:sz w:val="26"/>
          <w:szCs w:val="26"/>
        </w:rPr>
        <w:t>Администрация города Торжка Тверской области</w:t>
      </w:r>
    </w:p>
    <w:p w:rsidR="00F137E7" w:rsidRPr="00013940" w:rsidRDefault="00F137E7" w:rsidP="00F137E7">
      <w:pPr>
        <w:spacing w:line="360" w:lineRule="auto"/>
        <w:jc w:val="center"/>
        <w:rPr>
          <w:b/>
          <w:sz w:val="26"/>
          <w:szCs w:val="26"/>
        </w:rPr>
      </w:pPr>
      <w:r w:rsidRPr="00013940">
        <w:rPr>
          <w:b/>
          <w:sz w:val="26"/>
          <w:szCs w:val="26"/>
        </w:rPr>
        <w:t xml:space="preserve"> П О С Т А Н О В Л Е Н И Е</w:t>
      </w:r>
    </w:p>
    <w:p w:rsidR="00F137E7" w:rsidRPr="00A04E0C" w:rsidRDefault="00CC16DA" w:rsidP="00CC16D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29</w:t>
      </w:r>
      <w:r w:rsidR="007604F5">
        <w:rPr>
          <w:b/>
          <w:sz w:val="26"/>
          <w:szCs w:val="26"/>
        </w:rPr>
        <w:t>.0</w:t>
      </w:r>
      <w:r w:rsidR="002C2C82">
        <w:rPr>
          <w:b/>
          <w:sz w:val="26"/>
          <w:szCs w:val="26"/>
        </w:rPr>
        <w:t>3</w:t>
      </w:r>
      <w:r w:rsidR="00F137E7" w:rsidRPr="00F64C7D">
        <w:rPr>
          <w:b/>
          <w:sz w:val="26"/>
          <w:szCs w:val="26"/>
        </w:rPr>
        <w:t>.</w:t>
      </w:r>
      <w:r w:rsidR="00F137E7" w:rsidRPr="00013940">
        <w:rPr>
          <w:b/>
          <w:sz w:val="26"/>
          <w:szCs w:val="26"/>
        </w:rPr>
        <w:t>201</w:t>
      </w:r>
      <w:r w:rsidR="00F137E7">
        <w:rPr>
          <w:b/>
          <w:sz w:val="26"/>
          <w:szCs w:val="26"/>
        </w:rPr>
        <w:t>6</w:t>
      </w:r>
      <w:r w:rsidR="00F137E7" w:rsidRPr="00013940">
        <w:rPr>
          <w:b/>
          <w:sz w:val="26"/>
          <w:szCs w:val="26"/>
        </w:rPr>
        <w:t xml:space="preserve">                                           г. Торжок</w:t>
      </w:r>
      <w:r w:rsidR="00F137E7" w:rsidRPr="00F64C7D">
        <w:rPr>
          <w:b/>
          <w:sz w:val="26"/>
          <w:szCs w:val="26"/>
        </w:rPr>
        <w:t xml:space="preserve">                                               </w:t>
      </w:r>
      <w:r w:rsidR="00F137E7">
        <w:rPr>
          <w:b/>
          <w:sz w:val="26"/>
          <w:szCs w:val="26"/>
        </w:rPr>
        <w:t xml:space="preserve">          </w:t>
      </w:r>
      <w:r w:rsidR="00F137E7" w:rsidRPr="00F64C7D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187</w:t>
      </w:r>
    </w:p>
    <w:p w:rsidR="00F137E7" w:rsidRPr="000B1C1B" w:rsidRDefault="00F137E7" w:rsidP="00F137E7">
      <w:pPr>
        <w:spacing w:line="360" w:lineRule="auto"/>
        <w:jc w:val="center"/>
        <w:rPr>
          <w:b/>
          <w:sz w:val="16"/>
          <w:szCs w:val="16"/>
        </w:rPr>
      </w:pPr>
    </w:p>
    <w:p w:rsidR="0022682E" w:rsidRDefault="00F137E7" w:rsidP="0022682E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F137E7">
        <w:rPr>
          <w:b/>
          <w:bCs/>
          <w:sz w:val="26"/>
          <w:szCs w:val="26"/>
        </w:rPr>
        <w:t>О</w:t>
      </w:r>
      <w:r w:rsidR="00595A71">
        <w:rPr>
          <w:b/>
          <w:bCs/>
          <w:sz w:val="26"/>
          <w:szCs w:val="26"/>
        </w:rPr>
        <w:t>б утверждении Положения о</w:t>
      </w:r>
      <w:r w:rsidRPr="00F137E7">
        <w:rPr>
          <w:b/>
          <w:bCs/>
          <w:sz w:val="26"/>
          <w:szCs w:val="26"/>
        </w:rPr>
        <w:t xml:space="preserve"> сообщении лицами, замещающими </w:t>
      </w:r>
    </w:p>
    <w:p w:rsidR="00F70620" w:rsidRDefault="00F137E7" w:rsidP="00F70620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137E7">
        <w:rPr>
          <w:b/>
          <w:bCs/>
          <w:sz w:val="26"/>
          <w:szCs w:val="26"/>
        </w:rPr>
        <w:t>муниципальн</w:t>
      </w:r>
      <w:r w:rsidR="00EA3851">
        <w:rPr>
          <w:b/>
          <w:bCs/>
          <w:sz w:val="26"/>
          <w:szCs w:val="26"/>
        </w:rPr>
        <w:t>ые</w:t>
      </w:r>
      <w:r w:rsidRPr="00F137E7">
        <w:rPr>
          <w:b/>
          <w:bCs/>
          <w:sz w:val="26"/>
          <w:szCs w:val="26"/>
        </w:rPr>
        <w:t xml:space="preserve"> </w:t>
      </w:r>
      <w:r w:rsidR="00EA3851">
        <w:rPr>
          <w:b/>
          <w:bCs/>
          <w:sz w:val="26"/>
          <w:szCs w:val="26"/>
        </w:rPr>
        <w:t>должности</w:t>
      </w:r>
      <w:r w:rsidR="009A5F2A">
        <w:rPr>
          <w:b/>
          <w:bCs/>
          <w:sz w:val="26"/>
          <w:szCs w:val="26"/>
        </w:rPr>
        <w:t xml:space="preserve">, </w:t>
      </w:r>
      <w:r w:rsidR="00EA3851">
        <w:rPr>
          <w:b/>
          <w:bCs/>
          <w:sz w:val="26"/>
          <w:szCs w:val="26"/>
        </w:rPr>
        <w:t xml:space="preserve">должности </w:t>
      </w:r>
      <w:r w:rsidR="009A5F2A">
        <w:rPr>
          <w:b/>
          <w:bCs/>
          <w:sz w:val="26"/>
          <w:szCs w:val="26"/>
        </w:rPr>
        <w:t>муниципальн</w:t>
      </w:r>
      <w:r w:rsidR="00EA3851">
        <w:rPr>
          <w:b/>
          <w:bCs/>
          <w:sz w:val="26"/>
          <w:szCs w:val="26"/>
        </w:rPr>
        <w:t>ой</w:t>
      </w:r>
      <w:r w:rsidR="009A5F2A">
        <w:rPr>
          <w:b/>
          <w:bCs/>
          <w:sz w:val="26"/>
          <w:szCs w:val="26"/>
        </w:rPr>
        <w:t xml:space="preserve"> служ</w:t>
      </w:r>
      <w:r w:rsidR="00EA3851">
        <w:rPr>
          <w:b/>
          <w:bCs/>
          <w:sz w:val="26"/>
          <w:szCs w:val="26"/>
        </w:rPr>
        <w:t>бы</w:t>
      </w:r>
      <w:r w:rsidR="00FA29EB">
        <w:rPr>
          <w:b/>
          <w:bCs/>
          <w:sz w:val="26"/>
          <w:szCs w:val="26"/>
        </w:rPr>
        <w:t xml:space="preserve"> в</w:t>
      </w:r>
      <w:r w:rsidRPr="00F137E7">
        <w:rPr>
          <w:b/>
          <w:bCs/>
          <w:sz w:val="26"/>
          <w:szCs w:val="26"/>
        </w:rPr>
        <w:t xml:space="preserve"> администрации муниципального образования город Торжок, о получении </w:t>
      </w:r>
      <w:r w:rsidRPr="00F137E7">
        <w:rPr>
          <w:b/>
          <w:sz w:val="26"/>
          <w:szCs w:val="26"/>
        </w:rPr>
        <w:t xml:space="preserve">подарка в связи </w:t>
      </w:r>
    </w:p>
    <w:p w:rsidR="00F70620" w:rsidRPr="00F70620" w:rsidRDefault="00F137E7" w:rsidP="00F7062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F137E7">
        <w:rPr>
          <w:b/>
          <w:sz w:val="26"/>
          <w:szCs w:val="26"/>
        </w:rPr>
        <w:t>с</w:t>
      </w:r>
      <w:r w:rsidR="00F70620">
        <w:rPr>
          <w:b/>
          <w:sz w:val="26"/>
          <w:szCs w:val="26"/>
        </w:rPr>
        <w:t xml:space="preserve"> </w:t>
      </w:r>
      <w:r w:rsidR="00F70620" w:rsidRPr="00F70620">
        <w:rPr>
          <w:rFonts w:eastAsiaTheme="minorHAnsi"/>
          <w:b/>
          <w:bCs/>
          <w:sz w:val="26"/>
          <w:szCs w:val="26"/>
          <w:lang w:eastAsia="en-US"/>
        </w:rPr>
        <w:t>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</w:p>
    <w:p w:rsidR="009732CE" w:rsidRDefault="009732CE">
      <w:pPr>
        <w:pStyle w:val="ConsPlusNormal"/>
        <w:ind w:firstLine="540"/>
        <w:jc w:val="both"/>
      </w:pPr>
    </w:p>
    <w:p w:rsidR="00F70620" w:rsidRDefault="009732CE" w:rsidP="00F706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7E7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22682E">
        <w:rPr>
          <w:rFonts w:ascii="Times New Roman" w:hAnsi="Times New Roman" w:cs="Times New Roman"/>
          <w:sz w:val="26"/>
          <w:szCs w:val="26"/>
        </w:rPr>
        <w:t>и</w:t>
      </w:r>
      <w:r w:rsidRPr="00F137E7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22682E">
          <w:rPr>
            <w:rFonts w:ascii="Times New Roman" w:hAnsi="Times New Roman" w:cs="Times New Roman"/>
            <w:sz w:val="26"/>
            <w:szCs w:val="26"/>
          </w:rPr>
          <w:t>законами</w:t>
        </w:r>
      </w:hyperlink>
      <w:r w:rsidR="0022682E">
        <w:t xml:space="preserve"> </w:t>
      </w:r>
      <w:r w:rsidR="0022682E">
        <w:rPr>
          <w:rFonts w:ascii="Times New Roman" w:hAnsi="Times New Roman" w:cs="Times New Roman"/>
          <w:sz w:val="26"/>
          <w:szCs w:val="26"/>
        </w:rPr>
        <w:t>от 06.10.200</w:t>
      </w:r>
      <w:r w:rsidR="0022682E" w:rsidRPr="00F137E7">
        <w:rPr>
          <w:rFonts w:ascii="Times New Roman" w:hAnsi="Times New Roman" w:cs="Times New Roman"/>
          <w:sz w:val="26"/>
          <w:szCs w:val="26"/>
        </w:rPr>
        <w:t xml:space="preserve">3 № 131-ФЗ «Об общих принципах организации местного самоуправления в Российской Федерации», </w:t>
      </w:r>
      <w:r w:rsidR="0011145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2682E" w:rsidRPr="00F137E7">
        <w:rPr>
          <w:rFonts w:ascii="Times New Roman" w:hAnsi="Times New Roman" w:cs="Times New Roman"/>
          <w:sz w:val="26"/>
          <w:szCs w:val="26"/>
        </w:rPr>
        <w:t>от 02.03.2007 № 25-ФЗ «О муниципальной</w:t>
      </w:r>
      <w:r w:rsidR="0022682E">
        <w:rPr>
          <w:rFonts w:ascii="Times New Roman" w:hAnsi="Times New Roman" w:cs="Times New Roman"/>
          <w:sz w:val="26"/>
          <w:szCs w:val="26"/>
        </w:rPr>
        <w:t xml:space="preserve"> службе в Российской Федерации</w:t>
      </w:r>
      <w:r w:rsidR="0022682E" w:rsidRPr="00F137E7">
        <w:rPr>
          <w:rFonts w:ascii="Times New Roman" w:hAnsi="Times New Roman" w:cs="Times New Roman"/>
          <w:sz w:val="26"/>
          <w:szCs w:val="26"/>
        </w:rPr>
        <w:t>»,</w:t>
      </w:r>
      <w:r w:rsidR="0022682E">
        <w:rPr>
          <w:rFonts w:ascii="Times New Roman" w:hAnsi="Times New Roman" w:cs="Times New Roman"/>
          <w:sz w:val="26"/>
          <w:szCs w:val="26"/>
        </w:rPr>
        <w:t xml:space="preserve"> </w:t>
      </w:r>
      <w:r w:rsidR="0011145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137E7" w:rsidRPr="00F137E7">
        <w:rPr>
          <w:rFonts w:ascii="Times New Roman" w:hAnsi="Times New Roman" w:cs="Times New Roman"/>
          <w:sz w:val="26"/>
          <w:szCs w:val="26"/>
        </w:rPr>
        <w:t>от 25.12.2008 №</w:t>
      </w:r>
      <w:r w:rsidRPr="00F137E7">
        <w:rPr>
          <w:rFonts w:ascii="Times New Roman" w:hAnsi="Times New Roman" w:cs="Times New Roman"/>
          <w:sz w:val="26"/>
          <w:szCs w:val="26"/>
        </w:rPr>
        <w:t xml:space="preserve"> 273-ФЗ </w:t>
      </w:r>
      <w:r w:rsidR="00F137E7" w:rsidRPr="00F137E7">
        <w:rPr>
          <w:rFonts w:ascii="Times New Roman" w:hAnsi="Times New Roman" w:cs="Times New Roman"/>
          <w:sz w:val="26"/>
          <w:szCs w:val="26"/>
        </w:rPr>
        <w:t>«О противодействии коррупции»</w:t>
      </w:r>
      <w:r w:rsidRPr="00F137E7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F5625F">
          <w:rPr>
            <w:rFonts w:ascii="Times New Roman" w:hAnsi="Times New Roman" w:cs="Times New Roman"/>
            <w:sz w:val="26"/>
            <w:szCs w:val="26"/>
          </w:rPr>
          <w:t>п</w:t>
        </w:r>
        <w:r w:rsidRPr="00F137E7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F137E7">
        <w:rPr>
          <w:rFonts w:ascii="Times New Roman" w:hAnsi="Times New Roman" w:cs="Times New Roman"/>
          <w:sz w:val="26"/>
          <w:szCs w:val="26"/>
        </w:rPr>
        <w:t xml:space="preserve"> Прави</w:t>
      </w:r>
      <w:r w:rsidR="00F137E7" w:rsidRPr="00F137E7">
        <w:rPr>
          <w:rFonts w:ascii="Times New Roman" w:hAnsi="Times New Roman" w:cs="Times New Roman"/>
          <w:sz w:val="26"/>
          <w:szCs w:val="26"/>
        </w:rPr>
        <w:t>тельства РФ от 09.01.2014 № 10 «</w:t>
      </w:r>
      <w:r w:rsidR="00F70620" w:rsidRPr="00F70620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F137E7">
        <w:rPr>
          <w:rFonts w:ascii="Times New Roman" w:hAnsi="Times New Roman" w:cs="Times New Roman"/>
          <w:sz w:val="26"/>
          <w:szCs w:val="26"/>
        </w:rPr>
        <w:t>»</w:t>
      </w:r>
      <w:r w:rsidRPr="00F137E7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F137E7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F137E7">
        <w:rPr>
          <w:rFonts w:ascii="Times New Roman" w:hAnsi="Times New Roman" w:cs="Times New Roman"/>
          <w:sz w:val="26"/>
          <w:szCs w:val="26"/>
        </w:rPr>
        <w:t xml:space="preserve"> </w:t>
      </w:r>
      <w:r w:rsidR="00F137E7" w:rsidRPr="00F137E7">
        <w:rPr>
          <w:rFonts w:ascii="Times New Roman" w:hAnsi="Times New Roman" w:cs="Times New Roman"/>
          <w:sz w:val="26"/>
          <w:szCs w:val="26"/>
        </w:rPr>
        <w:t>мун</w:t>
      </w:r>
      <w:r w:rsidR="00F137E7">
        <w:rPr>
          <w:rFonts w:ascii="Times New Roman" w:hAnsi="Times New Roman" w:cs="Times New Roman"/>
          <w:sz w:val="26"/>
          <w:szCs w:val="26"/>
        </w:rPr>
        <w:t>иципального образования город Торжок</w:t>
      </w:r>
      <w:r w:rsidRPr="00F137E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732CE" w:rsidRPr="00F70620" w:rsidRDefault="009732CE" w:rsidP="00F70620">
      <w:pPr>
        <w:pStyle w:val="ConsPlusNormal"/>
        <w:jc w:val="both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F137E7">
        <w:rPr>
          <w:rFonts w:ascii="Times New Roman" w:hAnsi="Times New Roman" w:cs="Times New Roman"/>
          <w:b/>
          <w:sz w:val="26"/>
          <w:szCs w:val="26"/>
        </w:rPr>
        <w:t>п</w:t>
      </w:r>
      <w:r w:rsidR="00F137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37E7">
        <w:rPr>
          <w:rFonts w:ascii="Times New Roman" w:hAnsi="Times New Roman" w:cs="Times New Roman"/>
          <w:b/>
          <w:sz w:val="26"/>
          <w:szCs w:val="26"/>
        </w:rPr>
        <w:t>о</w:t>
      </w:r>
      <w:r w:rsidR="00F137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37E7">
        <w:rPr>
          <w:rFonts w:ascii="Times New Roman" w:hAnsi="Times New Roman" w:cs="Times New Roman"/>
          <w:b/>
          <w:sz w:val="26"/>
          <w:szCs w:val="26"/>
        </w:rPr>
        <w:t>с</w:t>
      </w:r>
      <w:r w:rsidR="00F137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37E7">
        <w:rPr>
          <w:rFonts w:ascii="Times New Roman" w:hAnsi="Times New Roman" w:cs="Times New Roman"/>
          <w:b/>
          <w:sz w:val="26"/>
          <w:szCs w:val="26"/>
        </w:rPr>
        <w:t>т</w:t>
      </w:r>
      <w:r w:rsidR="00F137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37E7">
        <w:rPr>
          <w:rFonts w:ascii="Times New Roman" w:hAnsi="Times New Roman" w:cs="Times New Roman"/>
          <w:b/>
          <w:sz w:val="26"/>
          <w:szCs w:val="26"/>
        </w:rPr>
        <w:t>а</w:t>
      </w:r>
      <w:r w:rsidR="00F137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37E7">
        <w:rPr>
          <w:rFonts w:ascii="Times New Roman" w:hAnsi="Times New Roman" w:cs="Times New Roman"/>
          <w:b/>
          <w:sz w:val="26"/>
          <w:szCs w:val="26"/>
        </w:rPr>
        <w:t>н</w:t>
      </w:r>
      <w:r w:rsidR="00F137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37E7">
        <w:rPr>
          <w:rFonts w:ascii="Times New Roman" w:hAnsi="Times New Roman" w:cs="Times New Roman"/>
          <w:b/>
          <w:sz w:val="26"/>
          <w:szCs w:val="26"/>
        </w:rPr>
        <w:t>о</w:t>
      </w:r>
      <w:r w:rsidR="00F137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37E7">
        <w:rPr>
          <w:rFonts w:ascii="Times New Roman" w:hAnsi="Times New Roman" w:cs="Times New Roman"/>
          <w:b/>
          <w:sz w:val="26"/>
          <w:szCs w:val="26"/>
        </w:rPr>
        <w:t>в</w:t>
      </w:r>
      <w:r w:rsidR="00F137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37E7">
        <w:rPr>
          <w:rFonts w:ascii="Times New Roman" w:hAnsi="Times New Roman" w:cs="Times New Roman"/>
          <w:b/>
          <w:sz w:val="26"/>
          <w:szCs w:val="26"/>
        </w:rPr>
        <w:t>л</w:t>
      </w:r>
      <w:r w:rsidR="00F137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37E7">
        <w:rPr>
          <w:rFonts w:ascii="Times New Roman" w:hAnsi="Times New Roman" w:cs="Times New Roman"/>
          <w:b/>
          <w:sz w:val="26"/>
          <w:szCs w:val="26"/>
        </w:rPr>
        <w:t>я</w:t>
      </w:r>
      <w:r w:rsidR="00F137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137E7">
        <w:rPr>
          <w:rFonts w:ascii="Times New Roman" w:hAnsi="Times New Roman" w:cs="Times New Roman"/>
          <w:b/>
          <w:sz w:val="26"/>
          <w:szCs w:val="26"/>
        </w:rPr>
        <w:t>ю:</w:t>
      </w:r>
    </w:p>
    <w:p w:rsidR="009732CE" w:rsidRPr="00F137E7" w:rsidRDefault="009732CE" w:rsidP="00F7062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137E7">
        <w:rPr>
          <w:sz w:val="26"/>
          <w:szCs w:val="26"/>
        </w:rPr>
        <w:t xml:space="preserve">1. Утвердить </w:t>
      </w:r>
      <w:hyperlink w:anchor="P31" w:history="1">
        <w:r w:rsidRPr="00F137E7">
          <w:rPr>
            <w:sz w:val="26"/>
            <w:szCs w:val="26"/>
          </w:rPr>
          <w:t>Положение</w:t>
        </w:r>
      </w:hyperlink>
      <w:r w:rsidRPr="00F137E7">
        <w:rPr>
          <w:sz w:val="26"/>
          <w:szCs w:val="26"/>
        </w:rPr>
        <w:t xml:space="preserve"> о сообщении лицами, </w:t>
      </w:r>
      <w:r w:rsidR="0022682E" w:rsidRPr="0022682E">
        <w:rPr>
          <w:bCs/>
          <w:sz w:val="26"/>
          <w:szCs w:val="26"/>
        </w:rPr>
        <w:t>замещающими муниципальные должности, должности муниципальной службы в администрации муниципального образования город Торжок</w:t>
      </w:r>
      <w:r w:rsidRPr="0022682E">
        <w:rPr>
          <w:sz w:val="26"/>
          <w:szCs w:val="26"/>
        </w:rPr>
        <w:t>,</w:t>
      </w:r>
      <w:r w:rsidRPr="00F137E7">
        <w:rPr>
          <w:sz w:val="26"/>
          <w:szCs w:val="26"/>
        </w:rPr>
        <w:t xml:space="preserve"> о получении подарка в связи с </w:t>
      </w:r>
      <w:r w:rsidR="00F70620" w:rsidRPr="00F70620">
        <w:rPr>
          <w:rFonts w:eastAsiaTheme="minorHAnsi"/>
          <w:bCs/>
          <w:sz w:val="26"/>
          <w:szCs w:val="26"/>
          <w:lang w:eastAsia="en-US"/>
        </w:rPr>
        <w:t>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="00F70620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F70620" w:rsidRPr="00F137E7">
        <w:rPr>
          <w:sz w:val="26"/>
          <w:szCs w:val="26"/>
        </w:rPr>
        <w:t xml:space="preserve"> </w:t>
      </w:r>
      <w:r w:rsidRPr="00F137E7">
        <w:rPr>
          <w:sz w:val="26"/>
          <w:szCs w:val="26"/>
        </w:rPr>
        <w:t>(прил</w:t>
      </w:r>
      <w:r w:rsidR="003C784A">
        <w:rPr>
          <w:sz w:val="26"/>
          <w:szCs w:val="26"/>
        </w:rPr>
        <w:t>агается)</w:t>
      </w:r>
      <w:r w:rsidRPr="00F137E7">
        <w:rPr>
          <w:sz w:val="26"/>
          <w:szCs w:val="26"/>
        </w:rPr>
        <w:t>.</w:t>
      </w:r>
    </w:p>
    <w:p w:rsidR="009732CE" w:rsidRPr="00F137E7" w:rsidRDefault="009732CE" w:rsidP="009A5F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7E7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</w:t>
      </w:r>
      <w:r w:rsidR="00595A71">
        <w:rPr>
          <w:rFonts w:ascii="Times New Roman" w:hAnsi="Times New Roman" w:cs="Times New Roman"/>
          <w:sz w:val="26"/>
          <w:szCs w:val="26"/>
        </w:rPr>
        <w:t>подписания</w:t>
      </w:r>
      <w:r w:rsidRPr="00F137E7">
        <w:rPr>
          <w:rFonts w:ascii="Times New Roman" w:hAnsi="Times New Roman" w:cs="Times New Roman"/>
          <w:sz w:val="26"/>
          <w:szCs w:val="26"/>
        </w:rPr>
        <w:t xml:space="preserve"> и подлежит официальному опубликованию</w:t>
      </w:r>
      <w:r w:rsidR="00595A71">
        <w:rPr>
          <w:rFonts w:ascii="Times New Roman" w:hAnsi="Times New Roman" w:cs="Times New Roman"/>
          <w:sz w:val="26"/>
          <w:szCs w:val="26"/>
        </w:rPr>
        <w:t>, а также размещению в свободном доступе на сайте администрации города Торжка в информационно-телекоммуникационной сети Интернет</w:t>
      </w:r>
      <w:r w:rsidRPr="00F137E7">
        <w:rPr>
          <w:rFonts w:ascii="Times New Roman" w:hAnsi="Times New Roman" w:cs="Times New Roman"/>
          <w:sz w:val="26"/>
          <w:szCs w:val="26"/>
        </w:rPr>
        <w:t>.</w:t>
      </w:r>
    </w:p>
    <w:p w:rsidR="009732CE" w:rsidRPr="00F137E7" w:rsidRDefault="009A5F2A" w:rsidP="009A5F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732CE" w:rsidRPr="00F137E7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управляющего делами администрации города </w:t>
      </w:r>
      <w:r w:rsidR="00F137E7">
        <w:rPr>
          <w:rFonts w:ascii="Times New Roman" w:hAnsi="Times New Roman" w:cs="Times New Roman"/>
          <w:sz w:val="26"/>
          <w:szCs w:val="26"/>
        </w:rPr>
        <w:t>Н.И. Иванову.</w:t>
      </w:r>
      <w:r w:rsidR="009732CE" w:rsidRPr="00F137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32CE" w:rsidRDefault="009732CE" w:rsidP="00F137E7">
      <w:pPr>
        <w:pStyle w:val="ConsPlusNormal"/>
        <w:jc w:val="both"/>
      </w:pPr>
    </w:p>
    <w:p w:rsidR="00F137E7" w:rsidRPr="00F137E7" w:rsidRDefault="00F137E7" w:rsidP="00F137E7">
      <w:pPr>
        <w:pStyle w:val="ConsPlusNormal"/>
        <w:tabs>
          <w:tab w:val="left" w:pos="798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137E7">
        <w:rPr>
          <w:rFonts w:ascii="Times New Roman" w:hAnsi="Times New Roman" w:cs="Times New Roman"/>
          <w:b/>
          <w:sz w:val="26"/>
          <w:szCs w:val="26"/>
        </w:rPr>
        <w:t xml:space="preserve">Глава города </w:t>
      </w:r>
      <w:r w:rsidRPr="00F137E7">
        <w:rPr>
          <w:rFonts w:ascii="Times New Roman" w:hAnsi="Times New Roman" w:cs="Times New Roman"/>
          <w:b/>
          <w:sz w:val="26"/>
          <w:szCs w:val="26"/>
        </w:rPr>
        <w:tab/>
      </w:r>
      <w:r w:rsidR="00F7062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F137E7">
        <w:rPr>
          <w:rFonts w:ascii="Times New Roman" w:hAnsi="Times New Roman" w:cs="Times New Roman"/>
          <w:b/>
          <w:sz w:val="26"/>
          <w:szCs w:val="26"/>
        </w:rPr>
        <w:t>А.А. Рубайло</w:t>
      </w:r>
    </w:p>
    <w:p w:rsidR="00F137E7" w:rsidRDefault="00F137E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682E" w:rsidRDefault="002268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2C82" w:rsidRDefault="002C2C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2C82" w:rsidRDefault="002C2C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2C82" w:rsidRDefault="002C2C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2C82" w:rsidRDefault="002C2C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2C82" w:rsidRDefault="002C2C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C2C82" w:rsidRPr="00F137E7" w:rsidRDefault="002C2C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B71CF" w:rsidRPr="000B71CF" w:rsidRDefault="009A5F2A" w:rsidP="000B71CF">
      <w:pPr>
        <w:pStyle w:val="ConsPlusNormal"/>
        <w:ind w:firstLine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</w:t>
      </w:r>
      <w:r w:rsidR="000B71CF" w:rsidRPr="000B71CF">
        <w:rPr>
          <w:rFonts w:ascii="Times New Roman" w:hAnsi="Times New Roman" w:cs="Times New Roman"/>
          <w:sz w:val="26"/>
          <w:szCs w:val="26"/>
        </w:rPr>
        <w:t>тверждено</w:t>
      </w:r>
    </w:p>
    <w:p w:rsidR="009732CE" w:rsidRPr="000B71CF" w:rsidRDefault="000B71CF" w:rsidP="00CC16DA">
      <w:pPr>
        <w:pStyle w:val="ConsPlusNormal"/>
        <w:ind w:firstLine="5812"/>
        <w:rPr>
          <w:rFonts w:ascii="Times New Roman" w:hAnsi="Times New Roman" w:cs="Times New Roman"/>
          <w:sz w:val="26"/>
          <w:szCs w:val="26"/>
        </w:rPr>
      </w:pPr>
      <w:r w:rsidRPr="000B71CF">
        <w:rPr>
          <w:rFonts w:ascii="Times New Roman" w:hAnsi="Times New Roman" w:cs="Times New Roman"/>
          <w:sz w:val="26"/>
          <w:szCs w:val="26"/>
        </w:rPr>
        <w:t>п</w:t>
      </w:r>
      <w:r w:rsidR="009732CE" w:rsidRPr="000B71CF">
        <w:rPr>
          <w:rFonts w:ascii="Times New Roman" w:hAnsi="Times New Roman" w:cs="Times New Roman"/>
          <w:sz w:val="26"/>
          <w:szCs w:val="26"/>
        </w:rPr>
        <w:t>остановлени</w:t>
      </w:r>
      <w:r w:rsidRPr="000B71CF">
        <w:rPr>
          <w:rFonts w:ascii="Times New Roman" w:hAnsi="Times New Roman" w:cs="Times New Roman"/>
          <w:sz w:val="26"/>
          <w:szCs w:val="26"/>
        </w:rPr>
        <w:t>ем</w:t>
      </w:r>
      <w:r w:rsidR="009732CE" w:rsidRPr="000B71CF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9732CE" w:rsidRPr="000B71CF" w:rsidRDefault="009732CE" w:rsidP="00CC16DA">
      <w:pPr>
        <w:pStyle w:val="ConsPlusNormal"/>
        <w:ind w:firstLine="5812"/>
        <w:rPr>
          <w:rFonts w:ascii="Times New Roman" w:hAnsi="Times New Roman" w:cs="Times New Roman"/>
          <w:sz w:val="26"/>
          <w:szCs w:val="26"/>
        </w:rPr>
      </w:pPr>
      <w:r w:rsidRPr="000B71CF">
        <w:rPr>
          <w:rFonts w:ascii="Times New Roman" w:hAnsi="Times New Roman" w:cs="Times New Roman"/>
          <w:sz w:val="26"/>
          <w:szCs w:val="26"/>
        </w:rPr>
        <w:t>города Т</w:t>
      </w:r>
      <w:r w:rsidR="000B71CF">
        <w:rPr>
          <w:rFonts w:ascii="Times New Roman" w:hAnsi="Times New Roman" w:cs="Times New Roman"/>
          <w:sz w:val="26"/>
          <w:szCs w:val="26"/>
        </w:rPr>
        <w:t>оржка</w:t>
      </w:r>
      <w:r w:rsidR="009A5F2A">
        <w:rPr>
          <w:rFonts w:ascii="Times New Roman" w:hAnsi="Times New Roman" w:cs="Times New Roman"/>
          <w:sz w:val="26"/>
          <w:szCs w:val="26"/>
        </w:rPr>
        <w:t xml:space="preserve"> </w:t>
      </w:r>
      <w:r w:rsidRPr="000B71CF">
        <w:rPr>
          <w:rFonts w:ascii="Times New Roman" w:hAnsi="Times New Roman" w:cs="Times New Roman"/>
          <w:sz w:val="26"/>
          <w:szCs w:val="26"/>
        </w:rPr>
        <w:t xml:space="preserve">от </w:t>
      </w:r>
      <w:r w:rsidR="000B71CF">
        <w:rPr>
          <w:rFonts w:ascii="Times New Roman" w:hAnsi="Times New Roman" w:cs="Times New Roman"/>
          <w:sz w:val="26"/>
          <w:szCs w:val="26"/>
        </w:rPr>
        <w:t xml:space="preserve"> </w:t>
      </w:r>
      <w:r w:rsidR="00CC16DA">
        <w:rPr>
          <w:rFonts w:ascii="Times New Roman" w:hAnsi="Times New Roman" w:cs="Times New Roman"/>
          <w:sz w:val="26"/>
          <w:szCs w:val="26"/>
        </w:rPr>
        <w:t>29</w:t>
      </w:r>
      <w:r w:rsidR="009A5F2A">
        <w:rPr>
          <w:rFonts w:ascii="Times New Roman" w:hAnsi="Times New Roman" w:cs="Times New Roman"/>
          <w:sz w:val="26"/>
          <w:szCs w:val="26"/>
        </w:rPr>
        <w:t>.</w:t>
      </w:r>
      <w:r w:rsidR="000B71CF">
        <w:rPr>
          <w:rFonts w:ascii="Times New Roman" w:hAnsi="Times New Roman" w:cs="Times New Roman"/>
          <w:sz w:val="26"/>
          <w:szCs w:val="26"/>
        </w:rPr>
        <w:t>0</w:t>
      </w:r>
      <w:r w:rsidR="002C2C82">
        <w:rPr>
          <w:rFonts w:ascii="Times New Roman" w:hAnsi="Times New Roman" w:cs="Times New Roman"/>
          <w:sz w:val="26"/>
          <w:szCs w:val="26"/>
        </w:rPr>
        <w:t>3</w:t>
      </w:r>
      <w:r w:rsidR="000B71CF">
        <w:rPr>
          <w:rFonts w:ascii="Times New Roman" w:hAnsi="Times New Roman" w:cs="Times New Roman"/>
          <w:sz w:val="26"/>
          <w:szCs w:val="26"/>
        </w:rPr>
        <w:t xml:space="preserve">.2016 № </w:t>
      </w:r>
      <w:r w:rsidR="00CC16DA">
        <w:rPr>
          <w:rFonts w:ascii="Times New Roman" w:hAnsi="Times New Roman" w:cs="Times New Roman"/>
          <w:sz w:val="26"/>
          <w:szCs w:val="26"/>
        </w:rPr>
        <w:t>187</w:t>
      </w:r>
    </w:p>
    <w:p w:rsidR="009A5F2A" w:rsidRDefault="009A5F2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1"/>
      <w:bookmarkEnd w:id="0"/>
    </w:p>
    <w:p w:rsidR="002C2C82" w:rsidRDefault="002C2C8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1CF" w:rsidRPr="000B71CF" w:rsidRDefault="009732C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71CF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F70620" w:rsidRPr="00F70620" w:rsidRDefault="0022682E" w:rsidP="00F7062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22682E">
        <w:rPr>
          <w:b/>
          <w:bCs/>
          <w:sz w:val="26"/>
          <w:szCs w:val="26"/>
        </w:rPr>
        <w:t xml:space="preserve">о сообщении лицами, замещающими муниципальные должности, должности муниципальной службы в администрации муниципального образования </w:t>
      </w:r>
      <w:r w:rsidR="002C2C82">
        <w:rPr>
          <w:b/>
          <w:bCs/>
          <w:sz w:val="26"/>
          <w:szCs w:val="26"/>
        </w:rPr>
        <w:t xml:space="preserve">                     </w:t>
      </w:r>
      <w:r w:rsidRPr="0022682E">
        <w:rPr>
          <w:b/>
          <w:bCs/>
          <w:sz w:val="26"/>
          <w:szCs w:val="26"/>
        </w:rPr>
        <w:t xml:space="preserve">город Торжок, о получении </w:t>
      </w:r>
      <w:r w:rsidRPr="0022682E">
        <w:rPr>
          <w:b/>
          <w:sz w:val="26"/>
          <w:szCs w:val="26"/>
        </w:rPr>
        <w:t xml:space="preserve">подарка в связи с </w:t>
      </w:r>
      <w:r w:rsidR="00F70620" w:rsidRPr="00F70620">
        <w:rPr>
          <w:rFonts w:eastAsiaTheme="minorHAnsi"/>
          <w:b/>
          <w:bCs/>
          <w:sz w:val="26"/>
          <w:szCs w:val="26"/>
          <w:lang w:eastAsia="en-US"/>
        </w:rPr>
        <w:t>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</w:p>
    <w:p w:rsidR="0022682E" w:rsidRDefault="0022682E" w:rsidP="000B71CF">
      <w:pPr>
        <w:pStyle w:val="ConsPlusNormal"/>
        <w:ind w:firstLine="709"/>
        <w:jc w:val="both"/>
        <w:rPr>
          <w:b/>
          <w:sz w:val="26"/>
          <w:szCs w:val="26"/>
        </w:rPr>
      </w:pPr>
    </w:p>
    <w:p w:rsidR="009732CE" w:rsidRPr="000B71CF" w:rsidRDefault="009732CE" w:rsidP="000B7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1CF"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сообщения лицами, замещающими муниципальн</w:t>
      </w:r>
      <w:r w:rsidR="00C83FDD">
        <w:rPr>
          <w:rFonts w:ascii="Times New Roman" w:hAnsi="Times New Roman" w:cs="Times New Roman"/>
          <w:sz w:val="26"/>
          <w:szCs w:val="26"/>
        </w:rPr>
        <w:t xml:space="preserve">ые </w:t>
      </w:r>
      <w:r w:rsidR="00C83FDD" w:rsidRPr="000B71CF">
        <w:rPr>
          <w:rFonts w:ascii="Times New Roman" w:hAnsi="Times New Roman" w:cs="Times New Roman"/>
          <w:sz w:val="26"/>
          <w:szCs w:val="26"/>
        </w:rPr>
        <w:t>должности</w:t>
      </w:r>
      <w:r w:rsidR="009A5F2A">
        <w:rPr>
          <w:rFonts w:ascii="Times New Roman" w:hAnsi="Times New Roman" w:cs="Times New Roman"/>
          <w:sz w:val="26"/>
          <w:szCs w:val="26"/>
        </w:rPr>
        <w:t>,</w:t>
      </w:r>
      <w:r w:rsidR="00C83FDD" w:rsidRPr="00C83FDD">
        <w:rPr>
          <w:rFonts w:ascii="Times New Roman" w:hAnsi="Times New Roman" w:cs="Times New Roman"/>
          <w:sz w:val="26"/>
          <w:szCs w:val="26"/>
        </w:rPr>
        <w:t xml:space="preserve"> </w:t>
      </w:r>
      <w:r w:rsidR="00C83FDD" w:rsidRPr="000B71CF">
        <w:rPr>
          <w:rFonts w:ascii="Times New Roman" w:hAnsi="Times New Roman" w:cs="Times New Roman"/>
          <w:sz w:val="26"/>
          <w:szCs w:val="26"/>
        </w:rPr>
        <w:t>должности</w:t>
      </w:r>
      <w:r w:rsidR="009A5F2A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C83FDD">
        <w:rPr>
          <w:rFonts w:ascii="Times New Roman" w:hAnsi="Times New Roman" w:cs="Times New Roman"/>
          <w:sz w:val="26"/>
          <w:szCs w:val="26"/>
        </w:rPr>
        <w:t>ой</w:t>
      </w:r>
      <w:r w:rsidR="009A5F2A">
        <w:rPr>
          <w:rFonts w:ascii="Times New Roman" w:hAnsi="Times New Roman" w:cs="Times New Roman"/>
          <w:sz w:val="26"/>
          <w:szCs w:val="26"/>
        </w:rPr>
        <w:t xml:space="preserve"> служ</w:t>
      </w:r>
      <w:r w:rsidR="00C83FDD">
        <w:rPr>
          <w:rFonts w:ascii="Times New Roman" w:hAnsi="Times New Roman" w:cs="Times New Roman"/>
          <w:sz w:val="26"/>
          <w:szCs w:val="26"/>
        </w:rPr>
        <w:t>бы в</w:t>
      </w:r>
      <w:r w:rsidRPr="000B71C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0B71CF">
        <w:rPr>
          <w:rFonts w:ascii="Times New Roman" w:hAnsi="Times New Roman" w:cs="Times New Roman"/>
          <w:sz w:val="26"/>
          <w:szCs w:val="26"/>
        </w:rPr>
        <w:t>муниципального образования город Торжок (далее – администрация города Торжка)</w:t>
      </w:r>
      <w:r w:rsidRPr="000B71CF">
        <w:rPr>
          <w:rFonts w:ascii="Times New Roman" w:hAnsi="Times New Roman" w:cs="Times New Roman"/>
          <w:sz w:val="26"/>
          <w:szCs w:val="26"/>
        </w:rPr>
        <w:t xml:space="preserve">, </w:t>
      </w:r>
      <w:r w:rsidR="009A5F2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B71CF">
        <w:rPr>
          <w:rFonts w:ascii="Times New Roman" w:hAnsi="Times New Roman" w:cs="Times New Roman"/>
          <w:sz w:val="26"/>
          <w:szCs w:val="26"/>
        </w:rPr>
        <w:t>о получении подарка в связи с протокольными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="009A5F2A">
        <w:rPr>
          <w:rFonts w:ascii="Times New Roman" w:hAnsi="Times New Roman" w:cs="Times New Roman"/>
          <w:sz w:val="26"/>
          <w:szCs w:val="26"/>
        </w:rPr>
        <w:t xml:space="preserve"> (</w:t>
      </w:r>
      <w:r w:rsidR="000B71CF">
        <w:rPr>
          <w:rFonts w:ascii="Times New Roman" w:hAnsi="Times New Roman" w:cs="Times New Roman"/>
          <w:sz w:val="26"/>
          <w:szCs w:val="26"/>
        </w:rPr>
        <w:t>далее – Положение)</w:t>
      </w:r>
      <w:r w:rsidRPr="000B71CF">
        <w:rPr>
          <w:rFonts w:ascii="Times New Roman" w:hAnsi="Times New Roman" w:cs="Times New Roman"/>
          <w:sz w:val="26"/>
          <w:szCs w:val="26"/>
        </w:rPr>
        <w:t>.</w:t>
      </w:r>
    </w:p>
    <w:p w:rsidR="009732CE" w:rsidRPr="000B71CF" w:rsidRDefault="009732CE" w:rsidP="000B7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1CF">
        <w:rPr>
          <w:rFonts w:ascii="Times New Roman" w:hAnsi="Times New Roman" w:cs="Times New Roman"/>
          <w:sz w:val="26"/>
          <w:szCs w:val="26"/>
        </w:rPr>
        <w:t>2. Для целей настоящего Положения используются следующие понятия:</w:t>
      </w:r>
    </w:p>
    <w:p w:rsidR="009732CE" w:rsidRPr="000B71CF" w:rsidRDefault="009732CE" w:rsidP="000B7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1CF">
        <w:rPr>
          <w:rFonts w:ascii="Times New Roman" w:hAnsi="Times New Roman" w:cs="Times New Roman"/>
          <w:sz w:val="26"/>
          <w:szCs w:val="26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 - подарок, полученный лицом, замещающим </w:t>
      </w:r>
      <w:r w:rsidR="00C83FDD" w:rsidRPr="000B71CF">
        <w:rPr>
          <w:rFonts w:ascii="Times New Roman" w:hAnsi="Times New Roman" w:cs="Times New Roman"/>
          <w:sz w:val="26"/>
          <w:szCs w:val="26"/>
        </w:rPr>
        <w:t>муниципальн</w:t>
      </w:r>
      <w:r w:rsidR="00C83FDD">
        <w:rPr>
          <w:rFonts w:ascii="Times New Roman" w:hAnsi="Times New Roman" w:cs="Times New Roman"/>
          <w:sz w:val="26"/>
          <w:szCs w:val="26"/>
        </w:rPr>
        <w:t xml:space="preserve">ую </w:t>
      </w:r>
      <w:r w:rsidR="00C83FDD" w:rsidRPr="000B71CF">
        <w:rPr>
          <w:rFonts w:ascii="Times New Roman" w:hAnsi="Times New Roman" w:cs="Times New Roman"/>
          <w:sz w:val="26"/>
          <w:szCs w:val="26"/>
        </w:rPr>
        <w:t>должност</w:t>
      </w:r>
      <w:r w:rsidR="00C83FDD">
        <w:rPr>
          <w:rFonts w:ascii="Times New Roman" w:hAnsi="Times New Roman" w:cs="Times New Roman"/>
          <w:sz w:val="26"/>
          <w:szCs w:val="26"/>
        </w:rPr>
        <w:t>ь,</w:t>
      </w:r>
      <w:r w:rsidR="00C83FDD" w:rsidRPr="00C83FDD">
        <w:rPr>
          <w:rFonts w:ascii="Times New Roman" w:hAnsi="Times New Roman" w:cs="Times New Roman"/>
          <w:sz w:val="26"/>
          <w:szCs w:val="26"/>
        </w:rPr>
        <w:t xml:space="preserve"> </w:t>
      </w:r>
      <w:r w:rsidR="00C83FDD" w:rsidRPr="000B71CF">
        <w:rPr>
          <w:rFonts w:ascii="Times New Roman" w:hAnsi="Times New Roman" w:cs="Times New Roman"/>
          <w:sz w:val="26"/>
          <w:szCs w:val="26"/>
        </w:rPr>
        <w:t>должност</w:t>
      </w:r>
      <w:r w:rsidR="00C83FDD">
        <w:rPr>
          <w:rFonts w:ascii="Times New Roman" w:hAnsi="Times New Roman" w:cs="Times New Roman"/>
          <w:sz w:val="26"/>
          <w:szCs w:val="26"/>
        </w:rPr>
        <w:t xml:space="preserve">ь муниципальной службы </w:t>
      </w:r>
      <w:r w:rsidRPr="000B71CF">
        <w:rPr>
          <w:rFonts w:ascii="Times New Roman" w:hAnsi="Times New Roman" w:cs="Times New Roman"/>
          <w:sz w:val="26"/>
          <w:szCs w:val="26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26414" w:rsidRPr="00E26414" w:rsidRDefault="00F70620" w:rsidP="00E2641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620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9732CE" w:rsidRPr="00E26414">
        <w:rPr>
          <w:rFonts w:ascii="Times New Roman" w:hAnsi="Times New Roman" w:cs="Times New Roman"/>
          <w:sz w:val="26"/>
          <w:szCs w:val="26"/>
        </w:rPr>
        <w:t xml:space="preserve"> - </w:t>
      </w:r>
      <w:r w:rsidR="00E26414" w:rsidRPr="00E264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получение лицом, замещающим муниципальную должность, </w:t>
      </w:r>
      <w:r w:rsidR="00E264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муниципальным </w:t>
      </w:r>
      <w:r w:rsidR="00E26414" w:rsidRPr="00E26414">
        <w:rPr>
          <w:rFonts w:ascii="Times New Roman" w:eastAsiaTheme="minorHAnsi" w:hAnsi="Times New Roman" w:cs="Times New Roman"/>
          <w:sz w:val="26"/>
          <w:szCs w:val="26"/>
          <w:lang w:eastAsia="en-US"/>
        </w:rPr>
        <w:t>служащим</w:t>
      </w:r>
      <w:r w:rsidR="007569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26414" w:rsidRPr="00E26414">
        <w:rPr>
          <w:rFonts w:ascii="Times New Roman" w:eastAsiaTheme="minorHAnsi" w:hAnsi="Times New Roman" w:cs="Times New Roman"/>
          <w:sz w:val="26"/>
          <w:szCs w:val="26"/>
          <w:lang w:eastAsia="en-US"/>
        </w:rPr>
        <w:t>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26414" w:rsidRPr="00E26414" w:rsidRDefault="009732CE" w:rsidP="007569A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71CF">
        <w:rPr>
          <w:rFonts w:ascii="Times New Roman" w:hAnsi="Times New Roman" w:cs="Times New Roman"/>
          <w:sz w:val="26"/>
          <w:szCs w:val="26"/>
        </w:rPr>
        <w:t xml:space="preserve">3. Лица, замещающие </w:t>
      </w:r>
      <w:r w:rsidR="00C83FDD" w:rsidRPr="000B71CF">
        <w:rPr>
          <w:rFonts w:ascii="Times New Roman" w:hAnsi="Times New Roman" w:cs="Times New Roman"/>
          <w:sz w:val="26"/>
          <w:szCs w:val="26"/>
        </w:rPr>
        <w:t>муниципальн</w:t>
      </w:r>
      <w:r w:rsidR="00C83FDD">
        <w:rPr>
          <w:rFonts w:ascii="Times New Roman" w:hAnsi="Times New Roman" w:cs="Times New Roman"/>
          <w:sz w:val="26"/>
          <w:szCs w:val="26"/>
        </w:rPr>
        <w:t xml:space="preserve">ые </w:t>
      </w:r>
      <w:r w:rsidR="00C83FDD" w:rsidRPr="000B71CF">
        <w:rPr>
          <w:rFonts w:ascii="Times New Roman" w:hAnsi="Times New Roman" w:cs="Times New Roman"/>
          <w:sz w:val="26"/>
          <w:szCs w:val="26"/>
        </w:rPr>
        <w:t>должности</w:t>
      </w:r>
      <w:r w:rsidR="00C83FDD">
        <w:rPr>
          <w:rFonts w:ascii="Times New Roman" w:hAnsi="Times New Roman" w:cs="Times New Roman"/>
          <w:sz w:val="26"/>
          <w:szCs w:val="26"/>
        </w:rPr>
        <w:t>,</w:t>
      </w:r>
      <w:r w:rsidR="00C83FDD" w:rsidRPr="00C83FDD">
        <w:rPr>
          <w:rFonts w:ascii="Times New Roman" w:hAnsi="Times New Roman" w:cs="Times New Roman"/>
          <w:sz w:val="26"/>
          <w:szCs w:val="26"/>
        </w:rPr>
        <w:t xml:space="preserve"> </w:t>
      </w:r>
      <w:r w:rsidR="00C83FDD" w:rsidRPr="000B71CF">
        <w:rPr>
          <w:rFonts w:ascii="Times New Roman" w:hAnsi="Times New Roman" w:cs="Times New Roman"/>
          <w:sz w:val="26"/>
          <w:szCs w:val="26"/>
        </w:rPr>
        <w:t>должности</w:t>
      </w:r>
      <w:r w:rsidR="00C83FDD">
        <w:rPr>
          <w:rFonts w:ascii="Times New Roman" w:hAnsi="Times New Roman" w:cs="Times New Roman"/>
          <w:sz w:val="26"/>
          <w:szCs w:val="26"/>
        </w:rPr>
        <w:t xml:space="preserve"> муниципальной службы в</w:t>
      </w:r>
      <w:r w:rsidR="00E35F7B">
        <w:rPr>
          <w:rFonts w:ascii="Times New Roman" w:hAnsi="Times New Roman" w:cs="Times New Roman"/>
          <w:sz w:val="26"/>
          <w:szCs w:val="26"/>
        </w:rPr>
        <w:t xml:space="preserve"> </w:t>
      </w:r>
      <w:r w:rsidR="00595A71" w:rsidRPr="000B71CF">
        <w:rPr>
          <w:rFonts w:ascii="Times New Roman" w:hAnsi="Times New Roman" w:cs="Times New Roman"/>
          <w:sz w:val="26"/>
          <w:szCs w:val="26"/>
        </w:rPr>
        <w:t>администрации города Т</w:t>
      </w:r>
      <w:r w:rsidR="00595A71">
        <w:rPr>
          <w:rFonts w:ascii="Times New Roman" w:hAnsi="Times New Roman" w:cs="Times New Roman"/>
          <w:sz w:val="26"/>
          <w:szCs w:val="26"/>
        </w:rPr>
        <w:t>оржка</w:t>
      </w:r>
      <w:r w:rsidRPr="000B71CF">
        <w:rPr>
          <w:rFonts w:ascii="Times New Roman" w:hAnsi="Times New Roman" w:cs="Times New Roman"/>
          <w:sz w:val="26"/>
          <w:szCs w:val="26"/>
        </w:rPr>
        <w:t>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</w:t>
      </w:r>
      <w:r w:rsidR="00E26414">
        <w:rPr>
          <w:rFonts w:ascii="Times New Roman" w:hAnsi="Times New Roman" w:cs="Times New Roman"/>
          <w:sz w:val="26"/>
          <w:szCs w:val="26"/>
        </w:rPr>
        <w:t xml:space="preserve">, </w:t>
      </w:r>
      <w:r w:rsidR="00E26414" w:rsidRPr="00E26414">
        <w:rPr>
          <w:rFonts w:ascii="Times New Roman" w:eastAsiaTheme="minorHAnsi" w:hAnsi="Times New Roman" w:cs="Times New Roman"/>
          <w:sz w:val="26"/>
          <w:szCs w:val="26"/>
          <w:lang w:eastAsia="en-US"/>
        </w:rPr>
        <w:t>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26414" w:rsidRPr="00E26414" w:rsidRDefault="009732CE" w:rsidP="007569A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71CF">
        <w:rPr>
          <w:rFonts w:ascii="Times New Roman" w:hAnsi="Times New Roman" w:cs="Times New Roman"/>
          <w:sz w:val="26"/>
          <w:szCs w:val="26"/>
        </w:rPr>
        <w:t xml:space="preserve">4. Лица, замещающие </w:t>
      </w:r>
      <w:r w:rsidR="00C83FDD" w:rsidRPr="000B71CF">
        <w:rPr>
          <w:rFonts w:ascii="Times New Roman" w:hAnsi="Times New Roman" w:cs="Times New Roman"/>
          <w:sz w:val="26"/>
          <w:szCs w:val="26"/>
        </w:rPr>
        <w:t>муниципальн</w:t>
      </w:r>
      <w:r w:rsidR="00C83FDD">
        <w:rPr>
          <w:rFonts w:ascii="Times New Roman" w:hAnsi="Times New Roman" w:cs="Times New Roman"/>
          <w:sz w:val="26"/>
          <w:szCs w:val="26"/>
        </w:rPr>
        <w:t xml:space="preserve">ые </w:t>
      </w:r>
      <w:r w:rsidR="00C83FDD" w:rsidRPr="000B71CF">
        <w:rPr>
          <w:rFonts w:ascii="Times New Roman" w:hAnsi="Times New Roman" w:cs="Times New Roman"/>
          <w:sz w:val="26"/>
          <w:szCs w:val="26"/>
        </w:rPr>
        <w:t>должности</w:t>
      </w:r>
      <w:r w:rsidR="00C83FDD">
        <w:rPr>
          <w:rFonts w:ascii="Times New Roman" w:hAnsi="Times New Roman" w:cs="Times New Roman"/>
          <w:sz w:val="26"/>
          <w:szCs w:val="26"/>
        </w:rPr>
        <w:t>,</w:t>
      </w:r>
      <w:r w:rsidR="00C83FDD" w:rsidRPr="00C83FDD">
        <w:rPr>
          <w:rFonts w:ascii="Times New Roman" w:hAnsi="Times New Roman" w:cs="Times New Roman"/>
          <w:sz w:val="26"/>
          <w:szCs w:val="26"/>
        </w:rPr>
        <w:t xml:space="preserve"> </w:t>
      </w:r>
      <w:r w:rsidR="00C83FDD" w:rsidRPr="000B71CF">
        <w:rPr>
          <w:rFonts w:ascii="Times New Roman" w:hAnsi="Times New Roman" w:cs="Times New Roman"/>
          <w:sz w:val="26"/>
          <w:szCs w:val="26"/>
        </w:rPr>
        <w:t>должности</w:t>
      </w:r>
      <w:r w:rsidR="00C83FDD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E35F7B">
        <w:rPr>
          <w:rFonts w:ascii="Times New Roman" w:hAnsi="Times New Roman" w:cs="Times New Roman"/>
          <w:sz w:val="26"/>
          <w:szCs w:val="26"/>
        </w:rPr>
        <w:t xml:space="preserve"> </w:t>
      </w:r>
      <w:r w:rsidR="0022682E">
        <w:rPr>
          <w:rFonts w:ascii="Times New Roman" w:hAnsi="Times New Roman" w:cs="Times New Roman"/>
          <w:sz w:val="26"/>
          <w:szCs w:val="26"/>
        </w:rPr>
        <w:t>в</w:t>
      </w:r>
      <w:r w:rsidR="009A5F2A">
        <w:rPr>
          <w:rFonts w:ascii="Times New Roman" w:hAnsi="Times New Roman" w:cs="Times New Roman"/>
          <w:sz w:val="26"/>
          <w:szCs w:val="26"/>
        </w:rPr>
        <w:t xml:space="preserve"> </w:t>
      </w:r>
      <w:r w:rsidRPr="000B71CF">
        <w:rPr>
          <w:rFonts w:ascii="Times New Roman" w:hAnsi="Times New Roman" w:cs="Times New Roman"/>
          <w:sz w:val="26"/>
          <w:szCs w:val="26"/>
        </w:rPr>
        <w:t>администрации города Т</w:t>
      </w:r>
      <w:r w:rsidR="000B71CF">
        <w:rPr>
          <w:rFonts w:ascii="Times New Roman" w:hAnsi="Times New Roman" w:cs="Times New Roman"/>
          <w:sz w:val="26"/>
          <w:szCs w:val="26"/>
        </w:rPr>
        <w:t>оржка</w:t>
      </w:r>
      <w:r w:rsidRPr="000B71CF">
        <w:rPr>
          <w:rFonts w:ascii="Times New Roman" w:hAnsi="Times New Roman" w:cs="Times New Roman"/>
          <w:sz w:val="26"/>
          <w:szCs w:val="26"/>
        </w:rPr>
        <w:t xml:space="preserve">, обязаны в порядке, предусмотренном настоящим Положением, уведомлять </w:t>
      </w:r>
      <w:r w:rsidR="00F962B8">
        <w:rPr>
          <w:rFonts w:ascii="Times New Roman" w:hAnsi="Times New Roman" w:cs="Times New Roman"/>
          <w:sz w:val="26"/>
          <w:szCs w:val="26"/>
        </w:rPr>
        <w:t>представителя нанимателя (</w:t>
      </w:r>
      <w:r w:rsidRPr="000B71CF">
        <w:rPr>
          <w:rFonts w:ascii="Times New Roman" w:hAnsi="Times New Roman" w:cs="Times New Roman"/>
          <w:sz w:val="26"/>
          <w:szCs w:val="26"/>
        </w:rPr>
        <w:t>работодателя</w:t>
      </w:r>
      <w:r w:rsidR="00F962B8">
        <w:rPr>
          <w:rFonts w:ascii="Times New Roman" w:hAnsi="Times New Roman" w:cs="Times New Roman"/>
          <w:sz w:val="26"/>
          <w:szCs w:val="26"/>
        </w:rPr>
        <w:t>)</w:t>
      </w:r>
      <w:r w:rsidRPr="000B71CF">
        <w:rPr>
          <w:rFonts w:ascii="Times New Roman" w:hAnsi="Times New Roman" w:cs="Times New Roman"/>
          <w:sz w:val="26"/>
          <w:szCs w:val="26"/>
        </w:rPr>
        <w:t xml:space="preserve"> обо всех </w:t>
      </w:r>
      <w:r w:rsidRPr="000B71CF">
        <w:rPr>
          <w:rFonts w:ascii="Times New Roman" w:hAnsi="Times New Roman" w:cs="Times New Roman"/>
          <w:sz w:val="26"/>
          <w:szCs w:val="26"/>
        </w:rPr>
        <w:lastRenderedPageBreak/>
        <w:t xml:space="preserve">случаях получения подарка в связи с </w:t>
      </w:r>
      <w:r w:rsidR="00E26414" w:rsidRPr="00E2641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</w:t>
      </w:r>
      <w:r w:rsidR="00E26414">
        <w:rPr>
          <w:rFonts w:ascii="Times New Roman" w:eastAsiaTheme="minorHAnsi" w:hAnsi="Times New Roman" w:cs="Times New Roman"/>
          <w:sz w:val="26"/>
          <w:szCs w:val="26"/>
          <w:lang w:eastAsia="en-US"/>
        </w:rPr>
        <w:t>бных (должностных) обязанностей</w:t>
      </w:r>
      <w:r w:rsidR="00E26414" w:rsidRPr="00E2641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732CE" w:rsidRPr="000B71CF" w:rsidRDefault="009732CE" w:rsidP="00756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1CF">
        <w:rPr>
          <w:rFonts w:ascii="Times New Roman" w:hAnsi="Times New Roman" w:cs="Times New Roman"/>
          <w:sz w:val="26"/>
          <w:szCs w:val="26"/>
        </w:rPr>
        <w:t xml:space="preserve">5. </w:t>
      </w:r>
      <w:hyperlink w:anchor="P74" w:history="1">
        <w:r w:rsidRPr="00F5625F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0B71CF">
        <w:rPr>
          <w:rFonts w:ascii="Times New Roman" w:hAnsi="Times New Roman" w:cs="Times New Roman"/>
          <w:sz w:val="26"/>
          <w:szCs w:val="26"/>
        </w:rPr>
        <w:t xml:space="preserve"> о получении подарка в связи с </w:t>
      </w:r>
      <w:r w:rsidR="00E26414" w:rsidRPr="00E26414">
        <w:rPr>
          <w:rFonts w:ascii="Times New Roman" w:hAnsi="Times New Roman" w:cs="Times New Roman"/>
          <w:sz w:val="26"/>
          <w:szCs w:val="26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E26414">
        <w:rPr>
          <w:rFonts w:ascii="Times New Roman" w:hAnsi="Times New Roman" w:cs="Times New Roman"/>
          <w:sz w:val="26"/>
          <w:szCs w:val="26"/>
        </w:rPr>
        <w:t xml:space="preserve"> </w:t>
      </w:r>
      <w:r w:rsidR="00D7256E">
        <w:rPr>
          <w:rFonts w:ascii="Times New Roman" w:hAnsi="Times New Roman" w:cs="Times New Roman"/>
          <w:sz w:val="26"/>
          <w:szCs w:val="26"/>
        </w:rPr>
        <w:t xml:space="preserve">(далее – уведомление), составленное согласно приложению к настоящему Положению, </w:t>
      </w:r>
      <w:r w:rsidRPr="000B71CF">
        <w:rPr>
          <w:rFonts w:ascii="Times New Roman" w:hAnsi="Times New Roman" w:cs="Times New Roman"/>
          <w:sz w:val="26"/>
          <w:szCs w:val="26"/>
        </w:rPr>
        <w:t xml:space="preserve">представляется </w:t>
      </w:r>
      <w:r w:rsidR="009A5F2A">
        <w:rPr>
          <w:rFonts w:ascii="Times New Roman" w:hAnsi="Times New Roman" w:cs="Times New Roman"/>
          <w:sz w:val="26"/>
          <w:szCs w:val="26"/>
        </w:rPr>
        <w:t xml:space="preserve">лицом, получившим подарок, </w:t>
      </w:r>
      <w:r w:rsidRPr="000B71CF">
        <w:rPr>
          <w:rFonts w:ascii="Times New Roman" w:hAnsi="Times New Roman" w:cs="Times New Roman"/>
          <w:sz w:val="26"/>
          <w:szCs w:val="26"/>
        </w:rPr>
        <w:t xml:space="preserve">не позднее 3 рабочих дней со дня получения подарка в </w:t>
      </w:r>
      <w:r w:rsidR="00D7256E">
        <w:rPr>
          <w:rFonts w:ascii="Times New Roman" w:hAnsi="Times New Roman" w:cs="Times New Roman"/>
          <w:sz w:val="26"/>
          <w:szCs w:val="26"/>
        </w:rPr>
        <w:t xml:space="preserve">общий </w:t>
      </w:r>
      <w:r w:rsidRPr="000B71CF">
        <w:rPr>
          <w:rFonts w:ascii="Times New Roman" w:hAnsi="Times New Roman" w:cs="Times New Roman"/>
          <w:sz w:val="26"/>
          <w:szCs w:val="26"/>
        </w:rPr>
        <w:t>отдел администрации города Т</w:t>
      </w:r>
      <w:r w:rsidR="00595A71">
        <w:rPr>
          <w:rFonts w:ascii="Times New Roman" w:hAnsi="Times New Roman" w:cs="Times New Roman"/>
          <w:sz w:val="26"/>
          <w:szCs w:val="26"/>
        </w:rPr>
        <w:t>оржка</w:t>
      </w:r>
      <w:r w:rsidRPr="000B71CF">
        <w:rPr>
          <w:rFonts w:ascii="Times New Roman" w:hAnsi="Times New Roman" w:cs="Times New Roman"/>
          <w:sz w:val="26"/>
          <w:szCs w:val="26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732CE" w:rsidRPr="000B71CF" w:rsidRDefault="00595A71" w:rsidP="00756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5"/>
      <w:bookmarkEnd w:id="1"/>
      <w:r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9732CE" w:rsidRPr="000B71CF">
        <w:rPr>
          <w:rFonts w:ascii="Times New Roman" w:hAnsi="Times New Roman" w:cs="Times New Roman"/>
          <w:sz w:val="26"/>
          <w:szCs w:val="26"/>
        </w:rPr>
        <w:t>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732CE" w:rsidRPr="000B71CF" w:rsidRDefault="009732CE" w:rsidP="00756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1CF">
        <w:rPr>
          <w:rFonts w:ascii="Times New Roman" w:hAnsi="Times New Roman" w:cs="Times New Roman"/>
          <w:sz w:val="26"/>
          <w:szCs w:val="26"/>
        </w:rPr>
        <w:t xml:space="preserve">При невозможности подачи уведомления в сроки, указанные </w:t>
      </w:r>
      <w:r w:rsidRPr="00595A7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44" w:history="1">
        <w:r w:rsidRPr="00595A71">
          <w:rPr>
            <w:rFonts w:ascii="Times New Roman" w:hAnsi="Times New Roman" w:cs="Times New Roman"/>
            <w:sz w:val="26"/>
            <w:szCs w:val="26"/>
          </w:rPr>
          <w:t>абзацах первом</w:t>
        </w:r>
      </w:hyperlink>
      <w:r w:rsidRPr="00595A71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45" w:history="1">
        <w:r w:rsidRPr="00595A71">
          <w:rPr>
            <w:rFonts w:ascii="Times New Roman" w:hAnsi="Times New Roman" w:cs="Times New Roman"/>
            <w:sz w:val="26"/>
            <w:szCs w:val="26"/>
          </w:rPr>
          <w:t>втором</w:t>
        </w:r>
      </w:hyperlink>
      <w:r w:rsidRPr="00595A71">
        <w:rPr>
          <w:rFonts w:ascii="Times New Roman" w:hAnsi="Times New Roman" w:cs="Times New Roman"/>
          <w:sz w:val="26"/>
          <w:szCs w:val="26"/>
        </w:rPr>
        <w:t xml:space="preserve"> настоящего пункта, по причине, не зависящей от лица, замеща</w:t>
      </w:r>
      <w:r w:rsidRPr="000B71CF">
        <w:rPr>
          <w:rFonts w:ascii="Times New Roman" w:hAnsi="Times New Roman" w:cs="Times New Roman"/>
          <w:sz w:val="26"/>
          <w:szCs w:val="26"/>
        </w:rPr>
        <w:t>ющего должность муниципальной службы</w:t>
      </w:r>
      <w:r w:rsidR="00D7256E">
        <w:rPr>
          <w:rFonts w:ascii="Times New Roman" w:hAnsi="Times New Roman" w:cs="Times New Roman"/>
          <w:sz w:val="26"/>
          <w:szCs w:val="26"/>
        </w:rPr>
        <w:t>, муниципального служащего</w:t>
      </w:r>
      <w:r w:rsidRPr="000B71CF">
        <w:rPr>
          <w:rFonts w:ascii="Times New Roman" w:hAnsi="Times New Roman" w:cs="Times New Roman"/>
          <w:sz w:val="26"/>
          <w:szCs w:val="26"/>
        </w:rPr>
        <w:t xml:space="preserve"> администрации города Т</w:t>
      </w:r>
      <w:r w:rsidR="00595A71">
        <w:rPr>
          <w:rFonts w:ascii="Times New Roman" w:hAnsi="Times New Roman" w:cs="Times New Roman"/>
          <w:sz w:val="26"/>
          <w:szCs w:val="26"/>
        </w:rPr>
        <w:t>оржка</w:t>
      </w:r>
      <w:r w:rsidRPr="000B71CF">
        <w:rPr>
          <w:rFonts w:ascii="Times New Roman" w:hAnsi="Times New Roman" w:cs="Times New Roman"/>
          <w:sz w:val="26"/>
          <w:szCs w:val="26"/>
        </w:rPr>
        <w:t>, оно представляется не позднее следующего дня после ее устранения.</w:t>
      </w:r>
    </w:p>
    <w:p w:rsidR="00952142" w:rsidRPr="00952142" w:rsidRDefault="009732CE" w:rsidP="007569A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B71CF">
        <w:rPr>
          <w:rFonts w:ascii="Times New Roman" w:hAnsi="Times New Roman" w:cs="Times New Roman"/>
          <w:sz w:val="26"/>
          <w:szCs w:val="26"/>
        </w:rPr>
        <w:t>6. Уведомление составляется в 2 экземплярах, один из которых возвращается лицу, представившему уведомление, с отметкой о регистрации</w:t>
      </w:r>
      <w:r w:rsidR="00952142">
        <w:rPr>
          <w:rFonts w:ascii="Times New Roman" w:hAnsi="Times New Roman" w:cs="Times New Roman"/>
          <w:sz w:val="26"/>
          <w:szCs w:val="26"/>
        </w:rPr>
        <w:t xml:space="preserve">, </w:t>
      </w:r>
      <w:r w:rsidR="00952142" w:rsidRPr="0095214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другой экземпляр направляется </w:t>
      </w:r>
      <w:r w:rsidR="00952142" w:rsidRPr="00E35F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="00E35F7B" w:rsidRPr="00E35F7B"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</w:t>
      </w:r>
      <w:r w:rsidR="00952142" w:rsidRPr="00E35F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бухгалтерско</w:t>
      </w:r>
      <w:r w:rsidR="007604F5">
        <w:rPr>
          <w:rFonts w:ascii="Times New Roman" w:eastAsiaTheme="minorHAnsi" w:hAnsi="Times New Roman" w:cs="Times New Roman"/>
          <w:sz w:val="26"/>
          <w:szCs w:val="26"/>
          <w:lang w:eastAsia="en-US"/>
        </w:rPr>
        <w:t>го</w:t>
      </w:r>
      <w:r w:rsidR="00952142" w:rsidRPr="00E35F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учет</w:t>
      </w:r>
      <w:r w:rsidR="007604F5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952142" w:rsidRPr="00E35F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35F7B" w:rsidRPr="00E35F7B">
        <w:rPr>
          <w:rFonts w:ascii="Times New Roman" w:eastAsiaTheme="minorHAnsi" w:hAnsi="Times New Roman" w:cs="Times New Roman"/>
          <w:sz w:val="26"/>
          <w:szCs w:val="26"/>
          <w:lang w:eastAsia="en-US"/>
        </w:rPr>
        <w:t>и от</w:t>
      </w:r>
      <w:r w:rsidR="00E35F7B">
        <w:rPr>
          <w:rFonts w:ascii="Times New Roman" w:eastAsiaTheme="minorHAnsi" w:hAnsi="Times New Roman" w:cs="Times New Roman"/>
          <w:sz w:val="26"/>
          <w:szCs w:val="26"/>
          <w:lang w:eastAsia="en-US"/>
        </w:rPr>
        <w:t>четности администрации города Т</w:t>
      </w:r>
      <w:r w:rsidR="00E35F7B" w:rsidRPr="00E35F7B">
        <w:rPr>
          <w:rFonts w:ascii="Times New Roman" w:eastAsiaTheme="minorHAnsi" w:hAnsi="Times New Roman" w:cs="Times New Roman"/>
          <w:sz w:val="26"/>
          <w:szCs w:val="26"/>
          <w:lang w:eastAsia="en-US"/>
        </w:rPr>
        <w:t>оржка</w:t>
      </w:r>
      <w:r w:rsidR="00A37CE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732CE" w:rsidRPr="00D7256E" w:rsidRDefault="009732CE" w:rsidP="00756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8"/>
      <w:bookmarkEnd w:id="2"/>
      <w:r w:rsidRPr="00D7256E">
        <w:rPr>
          <w:rFonts w:ascii="Times New Roman" w:hAnsi="Times New Roman" w:cs="Times New Roman"/>
          <w:sz w:val="26"/>
          <w:szCs w:val="26"/>
        </w:rPr>
        <w:t xml:space="preserve">7. Подарок, стоимость которого подтверждается документами и превышает </w:t>
      </w:r>
      <w:r w:rsidR="002C2C8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D7256E">
        <w:rPr>
          <w:rFonts w:ascii="Times New Roman" w:hAnsi="Times New Roman" w:cs="Times New Roman"/>
          <w:sz w:val="26"/>
          <w:szCs w:val="26"/>
        </w:rPr>
        <w:t>3 тыс</w:t>
      </w:r>
      <w:r w:rsidR="00595A71" w:rsidRPr="00D7256E">
        <w:rPr>
          <w:rFonts w:ascii="Times New Roman" w:hAnsi="Times New Roman" w:cs="Times New Roman"/>
          <w:sz w:val="26"/>
          <w:szCs w:val="26"/>
        </w:rPr>
        <w:t>ячи</w:t>
      </w:r>
      <w:r w:rsidRPr="00D7256E">
        <w:rPr>
          <w:rFonts w:ascii="Times New Roman" w:hAnsi="Times New Roman" w:cs="Times New Roman"/>
          <w:sz w:val="26"/>
          <w:szCs w:val="26"/>
        </w:rPr>
        <w:t xml:space="preserve"> рублей либо стоимость которого получившему лицу неизвестна, сдается в </w:t>
      </w:r>
      <w:r w:rsidR="00B4451C" w:rsidRPr="00D7256E">
        <w:rPr>
          <w:rFonts w:ascii="Times New Roman" w:hAnsi="Times New Roman" w:cs="Times New Roman"/>
          <w:sz w:val="26"/>
          <w:szCs w:val="26"/>
        </w:rPr>
        <w:t>общий отдел</w:t>
      </w:r>
      <w:r w:rsidRPr="00D7256E">
        <w:rPr>
          <w:rFonts w:ascii="Times New Roman" w:hAnsi="Times New Roman" w:cs="Times New Roman"/>
          <w:sz w:val="26"/>
          <w:szCs w:val="26"/>
        </w:rPr>
        <w:t xml:space="preserve"> администрации города Т</w:t>
      </w:r>
      <w:r w:rsidR="00595A71" w:rsidRPr="00D7256E">
        <w:rPr>
          <w:rFonts w:ascii="Times New Roman" w:hAnsi="Times New Roman" w:cs="Times New Roman"/>
          <w:sz w:val="26"/>
          <w:szCs w:val="26"/>
        </w:rPr>
        <w:t>оржка</w:t>
      </w:r>
      <w:r w:rsidRPr="00D7256E">
        <w:rPr>
          <w:rFonts w:ascii="Times New Roman" w:hAnsi="Times New Roman" w:cs="Times New Roman"/>
          <w:sz w:val="26"/>
          <w:szCs w:val="26"/>
        </w:rPr>
        <w:t>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9732CE" w:rsidRPr="00D7256E" w:rsidRDefault="009732CE" w:rsidP="00756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256E">
        <w:rPr>
          <w:rFonts w:ascii="Times New Roman" w:hAnsi="Times New Roman" w:cs="Times New Roman"/>
          <w:sz w:val="26"/>
          <w:szCs w:val="26"/>
        </w:rPr>
        <w:t xml:space="preserve">8. Подарок, полученный лицом, замещающим </w:t>
      </w:r>
      <w:r w:rsidR="00E35F7B">
        <w:rPr>
          <w:rFonts w:ascii="Times New Roman" w:hAnsi="Times New Roman" w:cs="Times New Roman"/>
          <w:sz w:val="26"/>
          <w:szCs w:val="26"/>
        </w:rPr>
        <w:t>муниципальную</w:t>
      </w:r>
      <w:r w:rsidRPr="00D7256E">
        <w:rPr>
          <w:rFonts w:ascii="Times New Roman" w:hAnsi="Times New Roman" w:cs="Times New Roman"/>
          <w:sz w:val="26"/>
          <w:szCs w:val="26"/>
        </w:rPr>
        <w:t xml:space="preserve"> </w:t>
      </w:r>
      <w:r w:rsidR="00E35F7B" w:rsidRPr="00D7256E">
        <w:rPr>
          <w:rFonts w:ascii="Times New Roman" w:hAnsi="Times New Roman" w:cs="Times New Roman"/>
          <w:sz w:val="26"/>
          <w:szCs w:val="26"/>
        </w:rPr>
        <w:t>должность</w:t>
      </w:r>
      <w:r w:rsidR="00D7256E" w:rsidRPr="00D7256E">
        <w:rPr>
          <w:rFonts w:ascii="Times New Roman" w:hAnsi="Times New Roman" w:cs="Times New Roman"/>
          <w:sz w:val="26"/>
          <w:szCs w:val="26"/>
        </w:rPr>
        <w:t xml:space="preserve">, </w:t>
      </w:r>
      <w:r w:rsidR="00E35F7B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D7256E" w:rsidRPr="00D7256E">
        <w:rPr>
          <w:rFonts w:ascii="Times New Roman" w:hAnsi="Times New Roman" w:cs="Times New Roman"/>
          <w:sz w:val="26"/>
          <w:szCs w:val="26"/>
        </w:rPr>
        <w:t>муниципальн</w:t>
      </w:r>
      <w:r w:rsidR="00E35F7B">
        <w:rPr>
          <w:rFonts w:ascii="Times New Roman" w:hAnsi="Times New Roman" w:cs="Times New Roman"/>
          <w:sz w:val="26"/>
          <w:szCs w:val="26"/>
        </w:rPr>
        <w:t>ой</w:t>
      </w:r>
      <w:r w:rsidR="00D7256E" w:rsidRPr="00D7256E">
        <w:rPr>
          <w:rFonts w:ascii="Times New Roman" w:hAnsi="Times New Roman" w:cs="Times New Roman"/>
          <w:sz w:val="26"/>
          <w:szCs w:val="26"/>
        </w:rPr>
        <w:t xml:space="preserve"> служ</w:t>
      </w:r>
      <w:r w:rsidR="00E35F7B">
        <w:rPr>
          <w:rFonts w:ascii="Times New Roman" w:hAnsi="Times New Roman" w:cs="Times New Roman"/>
          <w:sz w:val="26"/>
          <w:szCs w:val="26"/>
        </w:rPr>
        <w:t>бы</w:t>
      </w:r>
      <w:r w:rsidRPr="00D7256E">
        <w:rPr>
          <w:rFonts w:ascii="Times New Roman" w:hAnsi="Times New Roman" w:cs="Times New Roman"/>
          <w:sz w:val="26"/>
          <w:szCs w:val="26"/>
        </w:rPr>
        <w:t xml:space="preserve"> </w:t>
      </w:r>
      <w:r w:rsidR="00E35F7B">
        <w:rPr>
          <w:rFonts w:ascii="Times New Roman" w:hAnsi="Times New Roman" w:cs="Times New Roman"/>
          <w:sz w:val="26"/>
          <w:szCs w:val="26"/>
        </w:rPr>
        <w:t xml:space="preserve">в </w:t>
      </w:r>
      <w:r w:rsidRPr="00D7256E">
        <w:rPr>
          <w:rFonts w:ascii="Times New Roman" w:hAnsi="Times New Roman" w:cs="Times New Roman"/>
          <w:sz w:val="26"/>
          <w:szCs w:val="26"/>
        </w:rPr>
        <w:t>администрации города Т</w:t>
      </w:r>
      <w:r w:rsidR="00B4451C" w:rsidRPr="00D7256E">
        <w:rPr>
          <w:rFonts w:ascii="Times New Roman" w:hAnsi="Times New Roman" w:cs="Times New Roman"/>
          <w:sz w:val="26"/>
          <w:szCs w:val="26"/>
        </w:rPr>
        <w:t>оржка</w:t>
      </w:r>
      <w:r w:rsidRPr="00D7256E">
        <w:rPr>
          <w:rFonts w:ascii="Times New Roman" w:hAnsi="Times New Roman" w:cs="Times New Roman"/>
          <w:sz w:val="26"/>
          <w:szCs w:val="26"/>
        </w:rPr>
        <w:t xml:space="preserve">, независимо от его стоимости подлежит передаче на хранение в порядке, предусмотренном </w:t>
      </w:r>
      <w:hyperlink w:anchor="P48" w:history="1">
        <w:r w:rsidRPr="00D7256E">
          <w:rPr>
            <w:rFonts w:ascii="Times New Roman" w:hAnsi="Times New Roman" w:cs="Times New Roman"/>
            <w:sz w:val="26"/>
            <w:szCs w:val="26"/>
          </w:rPr>
          <w:t>пунктом 7</w:t>
        </w:r>
      </w:hyperlink>
      <w:r w:rsidRPr="00D7256E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9732CE" w:rsidRPr="000B71CF" w:rsidRDefault="009732CE" w:rsidP="00756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1CF">
        <w:rPr>
          <w:rFonts w:ascii="Times New Roman" w:hAnsi="Times New Roman" w:cs="Times New Roman"/>
          <w:sz w:val="26"/>
          <w:szCs w:val="26"/>
        </w:rPr>
        <w:t xml:space="preserve">9. </w:t>
      </w:r>
      <w:r w:rsidR="00B4451C">
        <w:rPr>
          <w:rFonts w:ascii="Times New Roman" w:hAnsi="Times New Roman" w:cs="Times New Roman"/>
          <w:sz w:val="26"/>
          <w:szCs w:val="26"/>
        </w:rPr>
        <w:t>О</w:t>
      </w:r>
      <w:r w:rsidR="00B4451C" w:rsidRPr="000B71CF">
        <w:rPr>
          <w:rFonts w:ascii="Times New Roman" w:hAnsi="Times New Roman" w:cs="Times New Roman"/>
          <w:sz w:val="26"/>
          <w:szCs w:val="26"/>
        </w:rPr>
        <w:t xml:space="preserve">тветственность в соответствии с законодательством Российской Федерации за утрату или повреждение подарка </w:t>
      </w:r>
      <w:r w:rsidR="00B4451C">
        <w:rPr>
          <w:rFonts w:ascii="Times New Roman" w:hAnsi="Times New Roman" w:cs="Times New Roman"/>
          <w:sz w:val="26"/>
          <w:szCs w:val="26"/>
        </w:rPr>
        <w:t>д</w:t>
      </w:r>
      <w:r w:rsidRPr="000B71CF">
        <w:rPr>
          <w:rFonts w:ascii="Times New Roman" w:hAnsi="Times New Roman" w:cs="Times New Roman"/>
          <w:sz w:val="26"/>
          <w:szCs w:val="26"/>
        </w:rPr>
        <w:t xml:space="preserve">о передачи </w:t>
      </w:r>
      <w:r w:rsidR="00B4451C">
        <w:rPr>
          <w:rFonts w:ascii="Times New Roman" w:hAnsi="Times New Roman" w:cs="Times New Roman"/>
          <w:sz w:val="26"/>
          <w:szCs w:val="26"/>
        </w:rPr>
        <w:t>его</w:t>
      </w:r>
      <w:r w:rsidRPr="000B71CF">
        <w:rPr>
          <w:rFonts w:ascii="Times New Roman" w:hAnsi="Times New Roman" w:cs="Times New Roman"/>
          <w:sz w:val="26"/>
          <w:szCs w:val="26"/>
        </w:rPr>
        <w:t xml:space="preserve"> по акту приема-передачи</w:t>
      </w:r>
      <w:r w:rsidR="00B4451C">
        <w:rPr>
          <w:rFonts w:ascii="Times New Roman" w:hAnsi="Times New Roman" w:cs="Times New Roman"/>
          <w:sz w:val="26"/>
          <w:szCs w:val="26"/>
        </w:rPr>
        <w:t xml:space="preserve"> на хранение в общий отдел администрации города Торжка</w:t>
      </w:r>
      <w:r w:rsidRPr="000B71CF">
        <w:rPr>
          <w:rFonts w:ascii="Times New Roman" w:hAnsi="Times New Roman" w:cs="Times New Roman"/>
          <w:sz w:val="26"/>
          <w:szCs w:val="26"/>
        </w:rPr>
        <w:t xml:space="preserve"> несет лицо, получившее подарок.</w:t>
      </w:r>
    </w:p>
    <w:p w:rsidR="009732CE" w:rsidRPr="00D7256E" w:rsidRDefault="009732CE" w:rsidP="00756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1CF">
        <w:rPr>
          <w:rFonts w:ascii="Times New Roman" w:hAnsi="Times New Roman" w:cs="Times New Roman"/>
          <w:sz w:val="26"/>
          <w:szCs w:val="26"/>
        </w:rPr>
        <w:t>10. В целях принятия к бухгалтерскому учету подарка</w:t>
      </w:r>
      <w:r w:rsidR="00C83FDD">
        <w:rPr>
          <w:rFonts w:ascii="Times New Roman" w:hAnsi="Times New Roman" w:cs="Times New Roman"/>
          <w:sz w:val="26"/>
          <w:szCs w:val="26"/>
        </w:rPr>
        <w:t xml:space="preserve">, стоимость которого неизвестна, </w:t>
      </w:r>
      <w:r w:rsidRPr="000B71CF">
        <w:rPr>
          <w:rFonts w:ascii="Times New Roman" w:hAnsi="Times New Roman" w:cs="Times New Roman"/>
          <w:sz w:val="26"/>
          <w:szCs w:val="26"/>
        </w:rPr>
        <w:t>определение его стоимости проводится</w:t>
      </w:r>
      <w:r w:rsidR="00C83FDD" w:rsidRPr="00C83FDD">
        <w:rPr>
          <w:rFonts w:ascii="Times New Roman" w:hAnsi="Times New Roman" w:cs="Times New Roman"/>
          <w:sz w:val="26"/>
          <w:szCs w:val="26"/>
        </w:rPr>
        <w:t xml:space="preserve"> </w:t>
      </w:r>
      <w:r w:rsidR="00C83FDD" w:rsidRPr="000B71CF">
        <w:rPr>
          <w:rFonts w:ascii="Times New Roman" w:hAnsi="Times New Roman" w:cs="Times New Roman"/>
          <w:sz w:val="26"/>
          <w:szCs w:val="26"/>
        </w:rPr>
        <w:t>в порядке, установленном законодательством Российской Федерации,</w:t>
      </w:r>
      <w:r w:rsidRPr="000B71CF">
        <w:rPr>
          <w:rFonts w:ascii="Times New Roman" w:hAnsi="Times New Roman" w:cs="Times New Roman"/>
          <w:sz w:val="26"/>
          <w:szCs w:val="26"/>
        </w:rPr>
        <w:t xml:space="preserve">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</w:t>
      </w:r>
      <w:r w:rsidRPr="00BC4420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C83FDD" w:rsidRPr="00BC4420">
        <w:rPr>
          <w:rFonts w:ascii="Times New Roman" w:hAnsi="Times New Roman" w:cs="Times New Roman"/>
          <w:sz w:val="26"/>
          <w:szCs w:val="26"/>
        </w:rPr>
        <w:t xml:space="preserve">по </w:t>
      </w:r>
      <w:r w:rsidR="00BC4420" w:rsidRPr="00BC4420">
        <w:rPr>
          <w:rFonts w:ascii="Times New Roman" w:hAnsi="Times New Roman" w:cs="Times New Roman"/>
          <w:sz w:val="26"/>
          <w:szCs w:val="26"/>
        </w:rPr>
        <w:t xml:space="preserve">списанию и передаче </w:t>
      </w:r>
      <w:r w:rsidR="00C83FDD" w:rsidRPr="00BC4420">
        <w:rPr>
          <w:rFonts w:ascii="Times New Roman" w:hAnsi="Times New Roman" w:cs="Times New Roman"/>
          <w:sz w:val="26"/>
          <w:szCs w:val="26"/>
        </w:rPr>
        <w:t>материальных ценностей</w:t>
      </w:r>
      <w:r w:rsidR="00BC4420" w:rsidRPr="00BC4420">
        <w:rPr>
          <w:rFonts w:ascii="Times New Roman" w:hAnsi="Times New Roman" w:cs="Times New Roman"/>
          <w:sz w:val="26"/>
          <w:szCs w:val="26"/>
        </w:rPr>
        <w:t>, состав которой утверждается правовым актом администрации города Торжка</w:t>
      </w:r>
      <w:r w:rsidRPr="00BC4420">
        <w:rPr>
          <w:rFonts w:ascii="Times New Roman" w:hAnsi="Times New Roman" w:cs="Times New Roman"/>
          <w:sz w:val="26"/>
          <w:szCs w:val="26"/>
        </w:rPr>
        <w:t>.</w:t>
      </w:r>
      <w:r w:rsidRPr="000B71CF">
        <w:rPr>
          <w:rFonts w:ascii="Times New Roman" w:hAnsi="Times New Roman" w:cs="Times New Roman"/>
          <w:sz w:val="26"/>
          <w:szCs w:val="26"/>
        </w:rPr>
        <w:t xml:space="preserve"> Сведения о рыночной цене подтверждаются документально, а при невозможности документального подтверждения экспертным путем. </w:t>
      </w:r>
      <w:r w:rsidRPr="00D7256E">
        <w:rPr>
          <w:rFonts w:ascii="Times New Roman" w:hAnsi="Times New Roman" w:cs="Times New Roman"/>
          <w:sz w:val="26"/>
          <w:szCs w:val="26"/>
        </w:rPr>
        <w:t>Подарок возвращается сдавшему его лицу по акту приема-передачи в случае, если его стоимость не превышает 3 тыс</w:t>
      </w:r>
      <w:r w:rsidR="00B4451C" w:rsidRPr="00D7256E">
        <w:rPr>
          <w:rFonts w:ascii="Times New Roman" w:hAnsi="Times New Roman" w:cs="Times New Roman"/>
          <w:sz w:val="26"/>
          <w:szCs w:val="26"/>
        </w:rPr>
        <w:t>яч</w:t>
      </w:r>
      <w:r w:rsidRPr="00D7256E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9732CE" w:rsidRPr="000B71CF" w:rsidRDefault="009732CE" w:rsidP="00756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2"/>
      <w:bookmarkEnd w:id="3"/>
      <w:r w:rsidRPr="000B71CF">
        <w:rPr>
          <w:rFonts w:ascii="Times New Roman" w:hAnsi="Times New Roman" w:cs="Times New Roman"/>
          <w:sz w:val="26"/>
          <w:szCs w:val="26"/>
        </w:rPr>
        <w:t>11. Лицо, замещающее муниципальн</w:t>
      </w:r>
      <w:r w:rsidR="00E35F7B">
        <w:rPr>
          <w:rFonts w:ascii="Times New Roman" w:hAnsi="Times New Roman" w:cs="Times New Roman"/>
          <w:sz w:val="26"/>
          <w:szCs w:val="26"/>
        </w:rPr>
        <w:t>ую</w:t>
      </w:r>
      <w:r w:rsidRPr="000B71CF">
        <w:rPr>
          <w:rFonts w:ascii="Times New Roman" w:hAnsi="Times New Roman" w:cs="Times New Roman"/>
          <w:sz w:val="26"/>
          <w:szCs w:val="26"/>
        </w:rPr>
        <w:t xml:space="preserve"> </w:t>
      </w:r>
      <w:r w:rsidR="00E35F7B" w:rsidRPr="000B71CF">
        <w:rPr>
          <w:rFonts w:ascii="Times New Roman" w:hAnsi="Times New Roman" w:cs="Times New Roman"/>
          <w:sz w:val="26"/>
          <w:szCs w:val="26"/>
        </w:rPr>
        <w:t>должность</w:t>
      </w:r>
      <w:r w:rsidR="00D7256E">
        <w:rPr>
          <w:rFonts w:ascii="Times New Roman" w:hAnsi="Times New Roman" w:cs="Times New Roman"/>
          <w:sz w:val="26"/>
          <w:szCs w:val="26"/>
        </w:rPr>
        <w:t xml:space="preserve">, </w:t>
      </w:r>
      <w:r w:rsidR="00E35F7B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D7256E">
        <w:rPr>
          <w:rFonts w:ascii="Times New Roman" w:hAnsi="Times New Roman" w:cs="Times New Roman"/>
          <w:sz w:val="26"/>
          <w:szCs w:val="26"/>
        </w:rPr>
        <w:t>муниципальн</w:t>
      </w:r>
      <w:r w:rsidR="00E35F7B">
        <w:rPr>
          <w:rFonts w:ascii="Times New Roman" w:hAnsi="Times New Roman" w:cs="Times New Roman"/>
          <w:sz w:val="26"/>
          <w:szCs w:val="26"/>
        </w:rPr>
        <w:t>ой</w:t>
      </w:r>
      <w:r w:rsidR="00D7256E">
        <w:rPr>
          <w:rFonts w:ascii="Times New Roman" w:hAnsi="Times New Roman" w:cs="Times New Roman"/>
          <w:sz w:val="26"/>
          <w:szCs w:val="26"/>
        </w:rPr>
        <w:t xml:space="preserve"> служ</w:t>
      </w:r>
      <w:r w:rsidR="00E35F7B">
        <w:rPr>
          <w:rFonts w:ascii="Times New Roman" w:hAnsi="Times New Roman" w:cs="Times New Roman"/>
          <w:sz w:val="26"/>
          <w:szCs w:val="26"/>
        </w:rPr>
        <w:t>бы в</w:t>
      </w:r>
      <w:r w:rsidRPr="000B71CF">
        <w:rPr>
          <w:rFonts w:ascii="Times New Roman" w:hAnsi="Times New Roman" w:cs="Times New Roman"/>
          <w:sz w:val="26"/>
          <w:szCs w:val="26"/>
        </w:rPr>
        <w:t xml:space="preserve"> администрации города Т</w:t>
      </w:r>
      <w:r w:rsidR="00B4451C">
        <w:rPr>
          <w:rFonts w:ascii="Times New Roman" w:hAnsi="Times New Roman" w:cs="Times New Roman"/>
          <w:sz w:val="26"/>
          <w:szCs w:val="26"/>
        </w:rPr>
        <w:t>оржка</w:t>
      </w:r>
      <w:r w:rsidRPr="000B71CF">
        <w:rPr>
          <w:rFonts w:ascii="Times New Roman" w:hAnsi="Times New Roman" w:cs="Times New Roman"/>
          <w:sz w:val="26"/>
          <w:szCs w:val="26"/>
        </w:rPr>
        <w:t>, сдавш</w:t>
      </w:r>
      <w:r w:rsidR="00D7256E">
        <w:rPr>
          <w:rFonts w:ascii="Times New Roman" w:hAnsi="Times New Roman" w:cs="Times New Roman"/>
          <w:sz w:val="26"/>
          <w:szCs w:val="26"/>
        </w:rPr>
        <w:t>ее</w:t>
      </w:r>
      <w:r w:rsidRPr="000B71CF">
        <w:rPr>
          <w:rFonts w:ascii="Times New Roman" w:hAnsi="Times New Roman" w:cs="Times New Roman"/>
          <w:sz w:val="26"/>
          <w:szCs w:val="26"/>
        </w:rPr>
        <w:t xml:space="preserve"> подарок, может его выкупить, направив на имя Главы города соответствующее заявление не позднее двух месяцев со дня сдачи подарка</w:t>
      </w:r>
      <w:r w:rsidR="00B4451C">
        <w:rPr>
          <w:rFonts w:ascii="Times New Roman" w:hAnsi="Times New Roman" w:cs="Times New Roman"/>
          <w:sz w:val="26"/>
          <w:szCs w:val="26"/>
        </w:rPr>
        <w:t xml:space="preserve"> в общий отдел администрации города Торжка</w:t>
      </w:r>
      <w:r w:rsidRPr="000B71CF">
        <w:rPr>
          <w:rFonts w:ascii="Times New Roman" w:hAnsi="Times New Roman" w:cs="Times New Roman"/>
          <w:sz w:val="26"/>
          <w:szCs w:val="26"/>
        </w:rPr>
        <w:t>.</w:t>
      </w:r>
    </w:p>
    <w:p w:rsidR="009732CE" w:rsidRPr="000B71CF" w:rsidRDefault="009732CE" w:rsidP="007569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3"/>
      <w:bookmarkEnd w:id="4"/>
      <w:r w:rsidRPr="000B71CF">
        <w:rPr>
          <w:rFonts w:ascii="Times New Roman" w:hAnsi="Times New Roman" w:cs="Times New Roman"/>
          <w:sz w:val="26"/>
          <w:szCs w:val="26"/>
        </w:rPr>
        <w:t xml:space="preserve">12. </w:t>
      </w:r>
      <w:r w:rsidR="00386531">
        <w:rPr>
          <w:rFonts w:ascii="Times New Roman" w:hAnsi="Times New Roman" w:cs="Times New Roman"/>
          <w:sz w:val="26"/>
          <w:szCs w:val="26"/>
        </w:rPr>
        <w:t>Общий о</w:t>
      </w:r>
      <w:r w:rsidRPr="000B71CF">
        <w:rPr>
          <w:rFonts w:ascii="Times New Roman" w:hAnsi="Times New Roman" w:cs="Times New Roman"/>
          <w:sz w:val="26"/>
          <w:szCs w:val="26"/>
        </w:rPr>
        <w:t>тдел администрации города Т</w:t>
      </w:r>
      <w:r w:rsidR="00F962B8">
        <w:rPr>
          <w:rFonts w:ascii="Times New Roman" w:hAnsi="Times New Roman" w:cs="Times New Roman"/>
          <w:sz w:val="26"/>
          <w:szCs w:val="26"/>
        </w:rPr>
        <w:t>оржка</w:t>
      </w:r>
      <w:r w:rsidRPr="000B71CF">
        <w:rPr>
          <w:rFonts w:ascii="Times New Roman" w:hAnsi="Times New Roman" w:cs="Times New Roman"/>
          <w:sz w:val="26"/>
          <w:szCs w:val="26"/>
        </w:rPr>
        <w:t xml:space="preserve"> в течение 3-х месяцев со дня поступления заявления, указанного в </w:t>
      </w:r>
      <w:hyperlink w:anchor="P52" w:history="1">
        <w:r w:rsidRPr="00B4451C">
          <w:rPr>
            <w:rFonts w:ascii="Times New Roman" w:hAnsi="Times New Roman" w:cs="Times New Roman"/>
            <w:sz w:val="26"/>
            <w:szCs w:val="26"/>
          </w:rPr>
          <w:t>пункте 11</w:t>
        </w:r>
      </w:hyperlink>
      <w:r w:rsidRPr="000B71CF">
        <w:rPr>
          <w:rFonts w:ascii="Times New Roman" w:hAnsi="Times New Roman" w:cs="Times New Roman"/>
          <w:sz w:val="26"/>
          <w:szCs w:val="26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 (заявителя), о результатах оценки, после чего в течение месяца заявитель выкупает подарок по установленной в результате оценки стоимости </w:t>
      </w:r>
      <w:r w:rsidRPr="000B71CF">
        <w:rPr>
          <w:rFonts w:ascii="Times New Roman" w:hAnsi="Times New Roman" w:cs="Times New Roman"/>
          <w:sz w:val="26"/>
          <w:szCs w:val="26"/>
        </w:rPr>
        <w:lastRenderedPageBreak/>
        <w:t>или отказывается от выкупа.</w:t>
      </w:r>
    </w:p>
    <w:p w:rsidR="009732CE" w:rsidRPr="000B71CF" w:rsidRDefault="009732CE" w:rsidP="000B7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1CF">
        <w:rPr>
          <w:rFonts w:ascii="Times New Roman" w:hAnsi="Times New Roman" w:cs="Times New Roman"/>
          <w:sz w:val="26"/>
          <w:szCs w:val="26"/>
        </w:rPr>
        <w:t xml:space="preserve">13. Подарок, в отношении которого не поступило заявление, указанное </w:t>
      </w:r>
      <w:r w:rsidRPr="00B4451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52" w:history="1">
        <w:r w:rsidRPr="00B4451C">
          <w:rPr>
            <w:rFonts w:ascii="Times New Roman" w:hAnsi="Times New Roman" w:cs="Times New Roman"/>
            <w:sz w:val="26"/>
            <w:szCs w:val="26"/>
          </w:rPr>
          <w:t>пункте 11</w:t>
        </w:r>
      </w:hyperlink>
      <w:r w:rsidRPr="00B4451C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использоваться администрацией го</w:t>
      </w:r>
      <w:r w:rsidRPr="000B71CF">
        <w:rPr>
          <w:rFonts w:ascii="Times New Roman" w:hAnsi="Times New Roman" w:cs="Times New Roman"/>
          <w:sz w:val="26"/>
          <w:szCs w:val="26"/>
        </w:rPr>
        <w:t>рода с учетом заключения комиссии по списанию и передаче материальных ценностей в администрации города Т</w:t>
      </w:r>
      <w:r w:rsidR="00B4451C">
        <w:rPr>
          <w:rFonts w:ascii="Times New Roman" w:hAnsi="Times New Roman" w:cs="Times New Roman"/>
          <w:sz w:val="26"/>
          <w:szCs w:val="26"/>
        </w:rPr>
        <w:t>оржка</w:t>
      </w:r>
      <w:r w:rsidRPr="000B71CF">
        <w:rPr>
          <w:rFonts w:ascii="Times New Roman" w:hAnsi="Times New Roman" w:cs="Times New Roman"/>
          <w:sz w:val="26"/>
          <w:szCs w:val="26"/>
        </w:rPr>
        <w:t xml:space="preserve"> о целесообразности использования подарка для обеспечения деятельности администрации города.</w:t>
      </w:r>
    </w:p>
    <w:p w:rsidR="009732CE" w:rsidRPr="000B71CF" w:rsidRDefault="009732CE" w:rsidP="000B7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5"/>
      <w:bookmarkEnd w:id="5"/>
      <w:r w:rsidRPr="000B71CF">
        <w:rPr>
          <w:rFonts w:ascii="Times New Roman" w:hAnsi="Times New Roman" w:cs="Times New Roman"/>
          <w:sz w:val="26"/>
          <w:szCs w:val="26"/>
        </w:rPr>
        <w:t xml:space="preserve">14. В случае нецелесообразности использования подарка Главой города принимается решение о реализации подарка и проведении оценки его стоимости для реализации (выкупа), осуществляемой </w:t>
      </w:r>
      <w:r w:rsidR="006E530D" w:rsidRPr="003C784A">
        <w:rPr>
          <w:rFonts w:ascii="Times New Roman" w:hAnsi="Times New Roman" w:cs="Times New Roman"/>
          <w:sz w:val="26"/>
          <w:szCs w:val="26"/>
        </w:rPr>
        <w:t xml:space="preserve">отделом закупок </w:t>
      </w:r>
      <w:r w:rsidR="003C784A" w:rsidRPr="003C784A">
        <w:rPr>
          <w:rFonts w:ascii="Times New Roman" w:hAnsi="Times New Roman" w:cs="Times New Roman"/>
          <w:sz w:val="26"/>
          <w:szCs w:val="26"/>
        </w:rPr>
        <w:t xml:space="preserve">для обеспечения муниципальных нужд </w:t>
      </w:r>
      <w:r w:rsidR="006E530D" w:rsidRPr="003C784A">
        <w:rPr>
          <w:rFonts w:ascii="Times New Roman" w:hAnsi="Times New Roman" w:cs="Times New Roman"/>
          <w:sz w:val="26"/>
          <w:szCs w:val="26"/>
        </w:rPr>
        <w:t>(контрактной службой)  администрации города Торжка</w:t>
      </w:r>
      <w:r w:rsidR="003C784A">
        <w:rPr>
          <w:rFonts w:ascii="Times New Roman" w:hAnsi="Times New Roman" w:cs="Times New Roman"/>
          <w:sz w:val="26"/>
          <w:szCs w:val="26"/>
        </w:rPr>
        <w:t>,</w:t>
      </w:r>
      <w:r w:rsidRPr="006E530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B71CF">
        <w:rPr>
          <w:rFonts w:ascii="Times New Roman" w:hAnsi="Times New Roman" w:cs="Times New Roman"/>
          <w:sz w:val="26"/>
          <w:szCs w:val="26"/>
        </w:rPr>
        <w:t>посредством проведения торгов в порядке, предусмотренном законодательством Российской Федерации.</w:t>
      </w:r>
    </w:p>
    <w:p w:rsidR="009732CE" w:rsidRPr="000B71CF" w:rsidRDefault="009732CE" w:rsidP="000B7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1CF">
        <w:rPr>
          <w:rFonts w:ascii="Times New Roman" w:hAnsi="Times New Roman" w:cs="Times New Roman"/>
          <w:sz w:val="26"/>
          <w:szCs w:val="26"/>
        </w:rPr>
        <w:t xml:space="preserve">15. Оценка стоимости подарка для реализации (выкупа), предусмотренная </w:t>
      </w:r>
      <w:hyperlink w:anchor="P53" w:history="1">
        <w:r w:rsidRPr="00204A8D">
          <w:rPr>
            <w:rFonts w:ascii="Times New Roman" w:hAnsi="Times New Roman" w:cs="Times New Roman"/>
            <w:sz w:val="26"/>
            <w:szCs w:val="26"/>
          </w:rPr>
          <w:t>пунктами 12</w:t>
        </w:r>
      </w:hyperlink>
      <w:r w:rsidRPr="00204A8D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5" w:history="1">
        <w:r w:rsidRPr="00204A8D">
          <w:rPr>
            <w:rFonts w:ascii="Times New Roman" w:hAnsi="Times New Roman" w:cs="Times New Roman"/>
            <w:sz w:val="26"/>
            <w:szCs w:val="26"/>
          </w:rPr>
          <w:t>14</w:t>
        </w:r>
      </w:hyperlink>
      <w:r w:rsidRPr="00204A8D">
        <w:rPr>
          <w:rFonts w:ascii="Times New Roman" w:hAnsi="Times New Roman" w:cs="Times New Roman"/>
          <w:sz w:val="26"/>
          <w:szCs w:val="26"/>
        </w:rPr>
        <w:t xml:space="preserve"> н</w:t>
      </w:r>
      <w:r w:rsidRPr="000B71CF">
        <w:rPr>
          <w:rFonts w:ascii="Times New Roman" w:hAnsi="Times New Roman" w:cs="Times New Roman"/>
          <w:sz w:val="26"/>
          <w:szCs w:val="26"/>
        </w:rPr>
        <w:t>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732CE" w:rsidRPr="000B71CF" w:rsidRDefault="009732CE" w:rsidP="000B7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1CF">
        <w:rPr>
          <w:rFonts w:ascii="Times New Roman" w:hAnsi="Times New Roman" w:cs="Times New Roman"/>
          <w:sz w:val="26"/>
          <w:szCs w:val="26"/>
        </w:rPr>
        <w:t xml:space="preserve">16. </w:t>
      </w:r>
      <w:r w:rsidR="00DB0B4A">
        <w:rPr>
          <w:rFonts w:ascii="Times New Roman" w:hAnsi="Times New Roman" w:cs="Times New Roman"/>
          <w:sz w:val="26"/>
          <w:szCs w:val="26"/>
        </w:rPr>
        <w:t>Комитет по управлению имуществом города Торжка</w:t>
      </w:r>
      <w:r w:rsidRPr="000B71CF">
        <w:rPr>
          <w:rFonts w:ascii="Times New Roman" w:hAnsi="Times New Roman" w:cs="Times New Roman"/>
          <w:sz w:val="26"/>
          <w:szCs w:val="26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</w:t>
      </w:r>
      <w:r w:rsidR="00F962B8">
        <w:rPr>
          <w:rFonts w:ascii="Times New Roman" w:hAnsi="Times New Roman" w:cs="Times New Roman"/>
          <w:sz w:val="26"/>
          <w:szCs w:val="26"/>
        </w:rPr>
        <w:t>ячи</w:t>
      </w:r>
      <w:r w:rsidRPr="000B71CF">
        <w:rPr>
          <w:rFonts w:ascii="Times New Roman" w:hAnsi="Times New Roman" w:cs="Times New Roman"/>
          <w:sz w:val="26"/>
          <w:szCs w:val="26"/>
        </w:rPr>
        <w:t xml:space="preserve"> рублей, в реестр муниципально</w:t>
      </w:r>
      <w:r w:rsidR="00F962B8">
        <w:rPr>
          <w:rFonts w:ascii="Times New Roman" w:hAnsi="Times New Roman" w:cs="Times New Roman"/>
          <w:sz w:val="26"/>
          <w:szCs w:val="26"/>
        </w:rPr>
        <w:t xml:space="preserve">го имущества </w:t>
      </w:r>
      <w:r w:rsidR="00DB0B4A">
        <w:rPr>
          <w:rFonts w:ascii="Times New Roman" w:hAnsi="Times New Roman" w:cs="Times New Roman"/>
          <w:sz w:val="26"/>
          <w:szCs w:val="26"/>
        </w:rPr>
        <w:t>муниципального образования город Торжок</w:t>
      </w:r>
      <w:r w:rsidRPr="000B71CF">
        <w:rPr>
          <w:rFonts w:ascii="Times New Roman" w:hAnsi="Times New Roman" w:cs="Times New Roman"/>
          <w:sz w:val="26"/>
          <w:szCs w:val="26"/>
        </w:rPr>
        <w:t>.</w:t>
      </w:r>
    </w:p>
    <w:p w:rsidR="009732CE" w:rsidRPr="000B71CF" w:rsidRDefault="009732CE" w:rsidP="000B7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1CF">
        <w:rPr>
          <w:rFonts w:ascii="Times New Roman" w:hAnsi="Times New Roman" w:cs="Times New Roman"/>
          <w:sz w:val="26"/>
          <w:szCs w:val="26"/>
        </w:rPr>
        <w:t>17. В случае если подарок не выкуплен или не реализован, Главой города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732CE" w:rsidRPr="000B71CF" w:rsidRDefault="009732CE" w:rsidP="000B7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1CF">
        <w:rPr>
          <w:rFonts w:ascii="Times New Roman" w:hAnsi="Times New Roman" w:cs="Times New Roman"/>
          <w:sz w:val="26"/>
          <w:szCs w:val="26"/>
        </w:rPr>
        <w:t xml:space="preserve">18. Средства, вырученные от реализации (выкупа) подарка, зачисляются в доход бюджета </w:t>
      </w:r>
      <w:r w:rsidR="00F962B8">
        <w:rPr>
          <w:rFonts w:ascii="Times New Roman" w:hAnsi="Times New Roman" w:cs="Times New Roman"/>
          <w:sz w:val="26"/>
          <w:szCs w:val="26"/>
        </w:rPr>
        <w:t>муниципального образования город Торжок</w:t>
      </w:r>
      <w:r w:rsidRPr="000B71CF">
        <w:rPr>
          <w:rFonts w:ascii="Times New Roman" w:hAnsi="Times New Roman" w:cs="Times New Roman"/>
          <w:sz w:val="26"/>
          <w:szCs w:val="26"/>
        </w:rPr>
        <w:t xml:space="preserve"> в порядке, установленном бюджетным законодательством Российской Федерации.</w:t>
      </w:r>
    </w:p>
    <w:p w:rsidR="009732CE" w:rsidRPr="000B71CF" w:rsidRDefault="009732CE" w:rsidP="000B7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32CE" w:rsidRDefault="009732CE">
      <w:pPr>
        <w:pStyle w:val="ConsPlusNormal"/>
        <w:ind w:firstLine="540"/>
        <w:jc w:val="both"/>
      </w:pPr>
    </w:p>
    <w:p w:rsidR="000B71CF" w:rsidRDefault="000B71CF">
      <w:pPr>
        <w:pStyle w:val="ConsPlusNormal"/>
        <w:ind w:firstLine="540"/>
        <w:jc w:val="both"/>
      </w:pPr>
    </w:p>
    <w:p w:rsidR="000B71CF" w:rsidRDefault="000B71CF">
      <w:pPr>
        <w:pStyle w:val="ConsPlusNormal"/>
        <w:ind w:firstLine="540"/>
        <w:jc w:val="both"/>
      </w:pPr>
    </w:p>
    <w:p w:rsidR="000B71CF" w:rsidRDefault="000B71CF">
      <w:pPr>
        <w:pStyle w:val="ConsPlusNormal"/>
        <w:ind w:firstLine="540"/>
        <w:jc w:val="both"/>
      </w:pPr>
    </w:p>
    <w:p w:rsidR="009732CE" w:rsidRDefault="009732CE">
      <w:pPr>
        <w:pStyle w:val="ConsPlusNormal"/>
        <w:ind w:firstLine="540"/>
        <w:jc w:val="both"/>
      </w:pPr>
    </w:p>
    <w:p w:rsidR="009732CE" w:rsidRDefault="009732CE">
      <w:pPr>
        <w:pStyle w:val="ConsPlusNormal"/>
        <w:ind w:firstLine="540"/>
        <w:jc w:val="both"/>
      </w:pPr>
    </w:p>
    <w:p w:rsidR="000B71CF" w:rsidRDefault="000B71CF">
      <w:pPr>
        <w:pStyle w:val="ConsPlusNormal"/>
        <w:ind w:firstLine="540"/>
        <w:jc w:val="both"/>
      </w:pPr>
    </w:p>
    <w:p w:rsidR="000B71CF" w:rsidRDefault="000B71CF">
      <w:pPr>
        <w:pStyle w:val="ConsPlusNormal"/>
        <w:ind w:firstLine="540"/>
        <w:jc w:val="both"/>
      </w:pPr>
    </w:p>
    <w:p w:rsidR="000B71CF" w:rsidRDefault="000B71CF">
      <w:pPr>
        <w:pStyle w:val="ConsPlusNormal"/>
        <w:ind w:firstLine="540"/>
        <w:jc w:val="both"/>
      </w:pPr>
    </w:p>
    <w:p w:rsidR="000B71CF" w:rsidRDefault="000B71CF">
      <w:pPr>
        <w:pStyle w:val="ConsPlusNormal"/>
        <w:ind w:firstLine="540"/>
        <w:jc w:val="both"/>
      </w:pPr>
    </w:p>
    <w:p w:rsidR="00204A8D" w:rsidRDefault="00204A8D">
      <w:pPr>
        <w:pStyle w:val="ConsPlusNormal"/>
        <w:ind w:firstLine="540"/>
        <w:jc w:val="both"/>
      </w:pPr>
    </w:p>
    <w:p w:rsidR="00204A8D" w:rsidRDefault="00204A8D">
      <w:pPr>
        <w:pStyle w:val="ConsPlusNormal"/>
        <w:ind w:firstLine="540"/>
        <w:jc w:val="both"/>
      </w:pPr>
    </w:p>
    <w:p w:rsidR="00204A8D" w:rsidRDefault="00204A8D">
      <w:pPr>
        <w:pStyle w:val="ConsPlusNormal"/>
        <w:ind w:firstLine="540"/>
        <w:jc w:val="both"/>
      </w:pPr>
    </w:p>
    <w:p w:rsidR="00204A8D" w:rsidRDefault="00204A8D">
      <w:pPr>
        <w:pStyle w:val="ConsPlusNormal"/>
        <w:ind w:firstLine="540"/>
        <w:jc w:val="both"/>
      </w:pPr>
    </w:p>
    <w:p w:rsidR="00204A8D" w:rsidRDefault="00204A8D">
      <w:pPr>
        <w:pStyle w:val="ConsPlusNormal"/>
        <w:ind w:firstLine="540"/>
        <w:jc w:val="both"/>
      </w:pPr>
    </w:p>
    <w:p w:rsidR="00204A8D" w:rsidRDefault="00204A8D">
      <w:pPr>
        <w:pStyle w:val="ConsPlusNormal"/>
        <w:ind w:firstLine="540"/>
        <w:jc w:val="both"/>
      </w:pPr>
    </w:p>
    <w:p w:rsidR="00204A8D" w:rsidRDefault="00204A8D">
      <w:pPr>
        <w:pStyle w:val="ConsPlusNormal"/>
        <w:ind w:firstLine="540"/>
        <w:jc w:val="both"/>
      </w:pPr>
    </w:p>
    <w:p w:rsidR="00204A8D" w:rsidRDefault="00204A8D">
      <w:pPr>
        <w:pStyle w:val="ConsPlusNormal"/>
        <w:ind w:firstLine="540"/>
        <w:jc w:val="both"/>
      </w:pPr>
    </w:p>
    <w:p w:rsidR="00204A8D" w:rsidRDefault="00204A8D">
      <w:pPr>
        <w:pStyle w:val="ConsPlusNormal"/>
        <w:ind w:firstLine="540"/>
        <w:jc w:val="both"/>
      </w:pPr>
    </w:p>
    <w:p w:rsidR="00204A8D" w:rsidRDefault="00204A8D">
      <w:pPr>
        <w:pStyle w:val="ConsPlusNormal"/>
        <w:ind w:firstLine="540"/>
        <w:jc w:val="both"/>
      </w:pPr>
    </w:p>
    <w:p w:rsidR="00204A8D" w:rsidRDefault="00204A8D">
      <w:pPr>
        <w:pStyle w:val="ConsPlusNormal"/>
        <w:ind w:firstLine="540"/>
        <w:jc w:val="both"/>
      </w:pPr>
    </w:p>
    <w:p w:rsidR="002C2C82" w:rsidRDefault="002C2C82">
      <w:pPr>
        <w:pStyle w:val="ConsPlusNormal"/>
        <w:ind w:firstLine="540"/>
        <w:jc w:val="both"/>
      </w:pPr>
    </w:p>
    <w:p w:rsidR="002C2C82" w:rsidRDefault="002C2C82">
      <w:pPr>
        <w:pStyle w:val="ConsPlusNormal"/>
        <w:ind w:firstLine="540"/>
        <w:jc w:val="both"/>
      </w:pPr>
    </w:p>
    <w:p w:rsidR="002C2C82" w:rsidRDefault="002C2C82">
      <w:pPr>
        <w:pStyle w:val="ConsPlusNormal"/>
        <w:ind w:firstLine="540"/>
        <w:jc w:val="both"/>
      </w:pPr>
    </w:p>
    <w:p w:rsidR="002C2C82" w:rsidRDefault="002C2C82">
      <w:pPr>
        <w:pStyle w:val="ConsPlusNormal"/>
        <w:ind w:firstLine="540"/>
        <w:jc w:val="both"/>
      </w:pPr>
    </w:p>
    <w:p w:rsidR="002C2C82" w:rsidRDefault="002C2C82">
      <w:pPr>
        <w:pStyle w:val="ConsPlusNormal"/>
        <w:ind w:firstLine="540"/>
        <w:jc w:val="both"/>
      </w:pPr>
    </w:p>
    <w:p w:rsidR="002C2C82" w:rsidRDefault="002C2C82">
      <w:pPr>
        <w:pStyle w:val="ConsPlusNormal"/>
        <w:ind w:firstLine="540"/>
        <w:jc w:val="both"/>
      </w:pPr>
    </w:p>
    <w:p w:rsidR="009732CE" w:rsidRPr="00204A8D" w:rsidRDefault="00204A8D" w:rsidP="00204A8D">
      <w:pPr>
        <w:pStyle w:val="ConsPlusNormal"/>
        <w:ind w:firstLine="5103"/>
        <w:jc w:val="center"/>
        <w:rPr>
          <w:rFonts w:ascii="Times New Roman" w:hAnsi="Times New Roman" w:cs="Times New Roman"/>
          <w:sz w:val="20"/>
        </w:rPr>
      </w:pPr>
      <w:r w:rsidRPr="00204A8D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2C2C82" w:rsidRDefault="009732CE" w:rsidP="0056602B">
      <w:pPr>
        <w:pStyle w:val="ConsPlusNormal"/>
        <w:ind w:firstLine="4820"/>
        <w:jc w:val="center"/>
        <w:rPr>
          <w:rFonts w:ascii="Times New Roman" w:hAnsi="Times New Roman" w:cs="Times New Roman"/>
          <w:bCs/>
          <w:sz w:val="20"/>
        </w:rPr>
      </w:pPr>
      <w:r w:rsidRPr="00204A8D">
        <w:rPr>
          <w:rFonts w:ascii="Times New Roman" w:hAnsi="Times New Roman" w:cs="Times New Roman"/>
          <w:sz w:val="20"/>
        </w:rPr>
        <w:t xml:space="preserve">к </w:t>
      </w:r>
      <w:hyperlink w:anchor="P31" w:history="1">
        <w:r w:rsidR="002C2C82" w:rsidRPr="002C2C82">
          <w:rPr>
            <w:rFonts w:ascii="Times New Roman" w:hAnsi="Times New Roman" w:cs="Times New Roman"/>
            <w:sz w:val="20"/>
          </w:rPr>
          <w:t>Положени</w:t>
        </w:r>
      </w:hyperlink>
      <w:r w:rsidR="002C2C82" w:rsidRPr="002C2C82">
        <w:rPr>
          <w:rFonts w:ascii="Times New Roman" w:hAnsi="Times New Roman" w:cs="Times New Roman"/>
          <w:sz w:val="20"/>
        </w:rPr>
        <w:t xml:space="preserve">ю о сообщении лицами, </w:t>
      </w:r>
      <w:r w:rsidR="002C2C82" w:rsidRPr="002C2C82">
        <w:rPr>
          <w:rFonts w:ascii="Times New Roman" w:hAnsi="Times New Roman" w:cs="Times New Roman"/>
          <w:bCs/>
          <w:sz w:val="20"/>
        </w:rPr>
        <w:t>замещающими</w:t>
      </w:r>
    </w:p>
    <w:p w:rsidR="0056602B" w:rsidRDefault="002C2C82" w:rsidP="0056602B">
      <w:pPr>
        <w:pStyle w:val="ConsPlusNormal"/>
        <w:ind w:firstLine="4820"/>
        <w:jc w:val="center"/>
        <w:rPr>
          <w:rFonts w:ascii="Times New Roman" w:hAnsi="Times New Roman" w:cs="Times New Roman"/>
          <w:bCs/>
          <w:sz w:val="20"/>
        </w:rPr>
      </w:pPr>
      <w:r w:rsidRPr="002C2C82">
        <w:rPr>
          <w:rFonts w:ascii="Times New Roman" w:hAnsi="Times New Roman" w:cs="Times New Roman"/>
          <w:bCs/>
          <w:sz w:val="20"/>
        </w:rPr>
        <w:t xml:space="preserve"> муниципальные должности, </w:t>
      </w:r>
      <w:r w:rsidR="0056602B" w:rsidRPr="002C2C82">
        <w:rPr>
          <w:rFonts w:ascii="Times New Roman" w:hAnsi="Times New Roman" w:cs="Times New Roman"/>
          <w:bCs/>
          <w:sz w:val="20"/>
        </w:rPr>
        <w:t xml:space="preserve">должности </w:t>
      </w:r>
    </w:p>
    <w:p w:rsidR="002C2C82" w:rsidRDefault="0056602B" w:rsidP="0056602B">
      <w:pPr>
        <w:pStyle w:val="ConsPlusNormal"/>
        <w:ind w:firstLine="4820"/>
        <w:jc w:val="center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м</w:t>
      </w:r>
      <w:r w:rsidR="002C2C82" w:rsidRPr="002C2C82">
        <w:rPr>
          <w:rFonts w:ascii="Times New Roman" w:hAnsi="Times New Roman" w:cs="Times New Roman"/>
          <w:bCs/>
          <w:sz w:val="20"/>
        </w:rPr>
        <w:t xml:space="preserve">униципальной службы </w:t>
      </w:r>
      <w:r w:rsidRPr="002C2C82">
        <w:rPr>
          <w:rFonts w:ascii="Times New Roman" w:hAnsi="Times New Roman" w:cs="Times New Roman"/>
          <w:bCs/>
          <w:sz w:val="20"/>
        </w:rPr>
        <w:t>в администрации</w:t>
      </w:r>
    </w:p>
    <w:p w:rsidR="002C2C82" w:rsidRDefault="002C2C82" w:rsidP="0056602B">
      <w:pPr>
        <w:pStyle w:val="ConsPlusNormal"/>
        <w:ind w:firstLine="4820"/>
        <w:jc w:val="center"/>
        <w:rPr>
          <w:rFonts w:ascii="Times New Roman" w:hAnsi="Times New Roman" w:cs="Times New Roman"/>
          <w:bCs/>
          <w:sz w:val="20"/>
        </w:rPr>
      </w:pPr>
      <w:r w:rsidRPr="002C2C82">
        <w:rPr>
          <w:rFonts w:ascii="Times New Roman" w:hAnsi="Times New Roman" w:cs="Times New Roman"/>
          <w:bCs/>
          <w:sz w:val="20"/>
        </w:rPr>
        <w:t xml:space="preserve">муниципального </w:t>
      </w:r>
      <w:r w:rsidR="0056602B" w:rsidRPr="002C2C82">
        <w:rPr>
          <w:rFonts w:ascii="Times New Roman" w:hAnsi="Times New Roman" w:cs="Times New Roman"/>
          <w:bCs/>
          <w:sz w:val="20"/>
        </w:rPr>
        <w:t>образования город Торжок</w:t>
      </w:r>
      <w:r w:rsidR="0056602B" w:rsidRPr="002C2C82">
        <w:rPr>
          <w:rFonts w:ascii="Times New Roman" w:hAnsi="Times New Roman" w:cs="Times New Roman"/>
          <w:sz w:val="20"/>
        </w:rPr>
        <w:t>,</w:t>
      </w:r>
    </w:p>
    <w:p w:rsidR="002C2C82" w:rsidRDefault="002C2C82" w:rsidP="0056602B">
      <w:pPr>
        <w:pStyle w:val="ConsPlusNormal"/>
        <w:ind w:firstLine="4820"/>
        <w:jc w:val="center"/>
        <w:rPr>
          <w:rFonts w:ascii="Times New Roman" w:hAnsi="Times New Roman" w:cs="Times New Roman"/>
          <w:sz w:val="20"/>
        </w:rPr>
      </w:pPr>
      <w:r w:rsidRPr="002C2C82">
        <w:rPr>
          <w:rFonts w:ascii="Times New Roman" w:hAnsi="Times New Roman" w:cs="Times New Roman"/>
          <w:sz w:val="20"/>
        </w:rPr>
        <w:t xml:space="preserve">о получении подарка </w:t>
      </w:r>
      <w:r w:rsidR="0056602B" w:rsidRPr="002C2C82">
        <w:rPr>
          <w:rFonts w:ascii="Times New Roman" w:hAnsi="Times New Roman" w:cs="Times New Roman"/>
          <w:sz w:val="20"/>
        </w:rPr>
        <w:t>в связи</w:t>
      </w:r>
      <w:r w:rsidR="0056602B" w:rsidRPr="0056602B">
        <w:rPr>
          <w:rFonts w:ascii="Times New Roman" w:hAnsi="Times New Roman" w:cs="Times New Roman"/>
          <w:sz w:val="20"/>
        </w:rPr>
        <w:t xml:space="preserve"> </w:t>
      </w:r>
      <w:r w:rsidR="0056602B" w:rsidRPr="002C2C82">
        <w:rPr>
          <w:rFonts w:ascii="Times New Roman" w:hAnsi="Times New Roman" w:cs="Times New Roman"/>
          <w:sz w:val="20"/>
        </w:rPr>
        <w:t xml:space="preserve">с </w:t>
      </w:r>
      <w:r w:rsidR="0056602B"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>протокольными</w:t>
      </w:r>
    </w:p>
    <w:p w:rsidR="002C2C82" w:rsidRDefault="002C2C82" w:rsidP="0056602B">
      <w:pPr>
        <w:pStyle w:val="ConsPlusNormal"/>
        <w:ind w:firstLine="4820"/>
        <w:jc w:val="center"/>
        <w:rPr>
          <w:rFonts w:ascii="Times New Roman" w:eastAsiaTheme="minorHAnsi" w:hAnsi="Times New Roman" w:cs="Times New Roman"/>
          <w:bCs/>
          <w:sz w:val="20"/>
          <w:lang w:eastAsia="en-US"/>
        </w:rPr>
      </w:pPr>
      <w:r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 xml:space="preserve">мероприятиями, </w:t>
      </w:r>
      <w:r w:rsidR="0056602B"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>служебными командировками</w:t>
      </w:r>
    </w:p>
    <w:p w:rsidR="002C2C82" w:rsidRDefault="002C2C82" w:rsidP="0056602B">
      <w:pPr>
        <w:pStyle w:val="ConsPlusNormal"/>
        <w:ind w:firstLine="4820"/>
        <w:jc w:val="center"/>
        <w:rPr>
          <w:rFonts w:ascii="Times New Roman" w:eastAsiaTheme="minorHAnsi" w:hAnsi="Times New Roman" w:cs="Times New Roman"/>
          <w:bCs/>
          <w:sz w:val="20"/>
          <w:lang w:eastAsia="en-US"/>
        </w:rPr>
      </w:pPr>
      <w:r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>и другими</w:t>
      </w:r>
      <w:r w:rsidR="0056602B" w:rsidRPr="0056602B">
        <w:rPr>
          <w:rFonts w:ascii="Times New Roman" w:eastAsiaTheme="minorHAnsi" w:hAnsi="Times New Roman" w:cs="Times New Roman"/>
          <w:bCs/>
          <w:sz w:val="20"/>
          <w:lang w:eastAsia="en-US"/>
        </w:rPr>
        <w:t xml:space="preserve"> </w:t>
      </w:r>
      <w:r w:rsidR="0056602B">
        <w:rPr>
          <w:rFonts w:ascii="Times New Roman" w:eastAsiaTheme="minorHAnsi" w:hAnsi="Times New Roman" w:cs="Times New Roman"/>
          <w:bCs/>
          <w:sz w:val="20"/>
          <w:lang w:eastAsia="en-US"/>
        </w:rPr>
        <w:t>о</w:t>
      </w:r>
      <w:r w:rsidR="0056602B"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>фициальными</w:t>
      </w:r>
      <w:r w:rsidR="0056602B">
        <w:rPr>
          <w:rFonts w:ascii="Times New Roman" w:eastAsiaTheme="minorHAnsi" w:hAnsi="Times New Roman" w:cs="Times New Roman"/>
          <w:bCs/>
          <w:sz w:val="20"/>
          <w:lang w:eastAsia="en-US"/>
        </w:rPr>
        <w:t xml:space="preserve"> </w:t>
      </w:r>
      <w:r w:rsidR="0056602B"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>мероприятиями,</w:t>
      </w:r>
    </w:p>
    <w:p w:rsidR="002C2C82" w:rsidRDefault="002C2C82" w:rsidP="0056602B">
      <w:pPr>
        <w:pStyle w:val="ConsPlusNormal"/>
        <w:ind w:firstLine="4820"/>
        <w:jc w:val="center"/>
        <w:rPr>
          <w:rFonts w:ascii="Times New Roman" w:eastAsiaTheme="minorHAnsi" w:hAnsi="Times New Roman" w:cs="Times New Roman"/>
          <w:bCs/>
          <w:sz w:val="20"/>
          <w:lang w:eastAsia="en-US"/>
        </w:rPr>
      </w:pPr>
      <w:r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 xml:space="preserve"> участие в которых</w:t>
      </w:r>
      <w:r w:rsidR="0056602B"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 xml:space="preserve"> </w:t>
      </w:r>
      <w:r w:rsidR="0056602B">
        <w:rPr>
          <w:rFonts w:ascii="Times New Roman" w:eastAsiaTheme="minorHAnsi" w:hAnsi="Times New Roman" w:cs="Times New Roman"/>
          <w:bCs/>
          <w:sz w:val="20"/>
          <w:lang w:eastAsia="en-US"/>
        </w:rPr>
        <w:t>с</w:t>
      </w:r>
      <w:r w:rsidR="0056602B"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>вязано с их должностным</w:t>
      </w:r>
    </w:p>
    <w:p w:rsidR="002C2C82" w:rsidRDefault="002C2C82" w:rsidP="0056602B">
      <w:pPr>
        <w:pStyle w:val="ConsPlusNormal"/>
        <w:ind w:firstLine="4820"/>
        <w:jc w:val="center"/>
        <w:rPr>
          <w:rFonts w:ascii="Times New Roman" w:eastAsiaTheme="minorHAnsi" w:hAnsi="Times New Roman" w:cs="Times New Roman"/>
          <w:bCs/>
          <w:sz w:val="20"/>
          <w:lang w:eastAsia="en-US"/>
        </w:rPr>
      </w:pPr>
      <w:r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>положением или</w:t>
      </w:r>
      <w:r w:rsidR="0056602B" w:rsidRPr="0056602B">
        <w:rPr>
          <w:rFonts w:ascii="Times New Roman" w:eastAsiaTheme="minorHAnsi" w:hAnsi="Times New Roman" w:cs="Times New Roman"/>
          <w:bCs/>
          <w:sz w:val="20"/>
          <w:lang w:eastAsia="en-US"/>
        </w:rPr>
        <w:t xml:space="preserve"> </w:t>
      </w:r>
      <w:r w:rsidR="0056602B"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>исполнением ими служебных</w:t>
      </w:r>
    </w:p>
    <w:p w:rsidR="002C2C82" w:rsidRDefault="002C2C82" w:rsidP="0056602B">
      <w:pPr>
        <w:pStyle w:val="ConsPlusNormal"/>
        <w:ind w:firstLine="4820"/>
        <w:jc w:val="center"/>
        <w:rPr>
          <w:rFonts w:ascii="Times New Roman" w:eastAsiaTheme="minorHAnsi" w:hAnsi="Times New Roman" w:cs="Times New Roman"/>
          <w:bCs/>
          <w:sz w:val="20"/>
          <w:lang w:eastAsia="en-US"/>
        </w:rPr>
      </w:pPr>
      <w:r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 xml:space="preserve"> (должностных) </w:t>
      </w:r>
      <w:r w:rsidR="0056602B"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>обязанностей, порядок сдачи и</w:t>
      </w:r>
    </w:p>
    <w:p w:rsidR="002C2C82" w:rsidRDefault="002C2C82" w:rsidP="0056602B">
      <w:pPr>
        <w:pStyle w:val="ConsPlusNormal"/>
        <w:ind w:firstLine="4820"/>
        <w:jc w:val="center"/>
        <w:rPr>
          <w:rFonts w:ascii="Times New Roman" w:eastAsiaTheme="minorHAnsi" w:hAnsi="Times New Roman" w:cs="Times New Roman"/>
          <w:bCs/>
          <w:sz w:val="20"/>
          <w:lang w:eastAsia="en-US"/>
        </w:rPr>
      </w:pPr>
      <w:r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 xml:space="preserve">оценки </w:t>
      </w:r>
      <w:r>
        <w:rPr>
          <w:rFonts w:ascii="Times New Roman" w:eastAsiaTheme="minorHAnsi" w:hAnsi="Times New Roman" w:cs="Times New Roman"/>
          <w:bCs/>
          <w:sz w:val="20"/>
          <w:lang w:eastAsia="en-US"/>
        </w:rPr>
        <w:t>п</w:t>
      </w:r>
      <w:r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>одарка,</w:t>
      </w:r>
      <w:r>
        <w:rPr>
          <w:rFonts w:ascii="Times New Roman" w:eastAsiaTheme="minorHAnsi" w:hAnsi="Times New Roman" w:cs="Times New Roman"/>
          <w:bCs/>
          <w:sz w:val="20"/>
          <w:lang w:eastAsia="en-US"/>
        </w:rPr>
        <w:t xml:space="preserve"> </w:t>
      </w:r>
      <w:r w:rsidR="0056602B"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>реализации (выкупа) и</w:t>
      </w:r>
    </w:p>
    <w:p w:rsidR="002C2C82" w:rsidRDefault="002C2C82" w:rsidP="0056602B">
      <w:pPr>
        <w:pStyle w:val="ConsPlusNormal"/>
        <w:ind w:firstLine="4820"/>
        <w:jc w:val="center"/>
        <w:rPr>
          <w:rFonts w:ascii="Times New Roman" w:eastAsiaTheme="minorHAnsi" w:hAnsi="Times New Roman" w:cs="Times New Roman"/>
          <w:bCs/>
          <w:sz w:val="20"/>
          <w:lang w:eastAsia="en-US"/>
        </w:rPr>
      </w:pPr>
      <w:r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 xml:space="preserve">зачисления средств, вырученных </w:t>
      </w:r>
      <w:r w:rsidR="0056602B" w:rsidRPr="00F70620">
        <w:rPr>
          <w:rFonts w:ascii="Times New Roman" w:eastAsiaTheme="minorHAnsi" w:hAnsi="Times New Roman" w:cs="Times New Roman"/>
          <w:bCs/>
          <w:sz w:val="20"/>
          <w:lang w:eastAsia="en-US"/>
        </w:rPr>
        <w:t>от его реализации</w:t>
      </w:r>
      <w:r w:rsidR="0056602B" w:rsidRPr="002C2C82">
        <w:rPr>
          <w:rFonts w:ascii="Times New Roman" w:hAnsi="Times New Roman" w:cs="Times New Roman"/>
          <w:sz w:val="20"/>
        </w:rPr>
        <w:t>,</w:t>
      </w:r>
    </w:p>
    <w:p w:rsidR="002C2C82" w:rsidRDefault="00EE551B" w:rsidP="0056602B">
      <w:pPr>
        <w:pStyle w:val="ConsPlusNormal"/>
        <w:ind w:firstLine="4820"/>
        <w:jc w:val="center"/>
        <w:rPr>
          <w:rFonts w:ascii="Times New Roman" w:hAnsi="Times New Roman" w:cs="Times New Roman"/>
          <w:sz w:val="20"/>
        </w:rPr>
      </w:pPr>
      <w:r w:rsidRPr="002C2C82">
        <w:rPr>
          <w:rFonts w:ascii="Times New Roman" w:hAnsi="Times New Roman" w:cs="Times New Roman"/>
          <w:sz w:val="20"/>
        </w:rPr>
        <w:t xml:space="preserve">утвержденному </w:t>
      </w:r>
      <w:r w:rsidR="0056602B" w:rsidRPr="002C2C82">
        <w:rPr>
          <w:rFonts w:ascii="Times New Roman" w:hAnsi="Times New Roman" w:cs="Times New Roman"/>
          <w:sz w:val="20"/>
        </w:rPr>
        <w:t>постановле</w:t>
      </w:r>
      <w:r w:rsidR="0056602B">
        <w:rPr>
          <w:rFonts w:ascii="Times New Roman" w:hAnsi="Times New Roman" w:cs="Times New Roman"/>
          <w:sz w:val="20"/>
        </w:rPr>
        <w:t>нием</w:t>
      </w:r>
      <w:r w:rsidR="0056602B" w:rsidRPr="0056602B">
        <w:rPr>
          <w:rFonts w:ascii="Times New Roman" w:hAnsi="Times New Roman" w:cs="Times New Roman"/>
          <w:sz w:val="20"/>
        </w:rPr>
        <w:t xml:space="preserve"> </w:t>
      </w:r>
      <w:r w:rsidR="0056602B">
        <w:rPr>
          <w:rFonts w:ascii="Times New Roman" w:hAnsi="Times New Roman" w:cs="Times New Roman"/>
          <w:sz w:val="20"/>
        </w:rPr>
        <w:t>администрации</w:t>
      </w:r>
    </w:p>
    <w:p w:rsidR="00204A8D" w:rsidRPr="00204A8D" w:rsidRDefault="00EE551B" w:rsidP="0056602B">
      <w:pPr>
        <w:pStyle w:val="ConsPlusNormal"/>
        <w:ind w:firstLine="482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города </w:t>
      </w:r>
      <w:r w:rsidR="007604F5">
        <w:rPr>
          <w:rFonts w:ascii="Times New Roman" w:hAnsi="Times New Roman" w:cs="Times New Roman"/>
          <w:sz w:val="20"/>
        </w:rPr>
        <w:t xml:space="preserve">Торжка от  </w:t>
      </w:r>
      <w:r w:rsidR="00CC16DA">
        <w:rPr>
          <w:rFonts w:ascii="Times New Roman" w:hAnsi="Times New Roman" w:cs="Times New Roman"/>
          <w:sz w:val="20"/>
        </w:rPr>
        <w:t>29</w:t>
      </w:r>
      <w:r w:rsidR="007604F5">
        <w:rPr>
          <w:rFonts w:ascii="Times New Roman" w:hAnsi="Times New Roman" w:cs="Times New Roman"/>
          <w:sz w:val="20"/>
        </w:rPr>
        <w:t>.0</w:t>
      </w:r>
      <w:r w:rsidR="002C2C82">
        <w:rPr>
          <w:rFonts w:ascii="Times New Roman" w:hAnsi="Times New Roman" w:cs="Times New Roman"/>
          <w:sz w:val="20"/>
        </w:rPr>
        <w:t>3</w:t>
      </w:r>
      <w:r>
        <w:rPr>
          <w:rFonts w:ascii="Times New Roman" w:hAnsi="Times New Roman" w:cs="Times New Roman"/>
          <w:sz w:val="20"/>
        </w:rPr>
        <w:t xml:space="preserve">.2016 №  </w:t>
      </w:r>
      <w:r w:rsidR="00CC16DA">
        <w:rPr>
          <w:rFonts w:ascii="Times New Roman" w:hAnsi="Times New Roman" w:cs="Times New Roman"/>
          <w:sz w:val="20"/>
        </w:rPr>
        <w:t>187</w:t>
      </w:r>
    </w:p>
    <w:p w:rsidR="009732CE" w:rsidRDefault="009732CE" w:rsidP="00204A8D">
      <w:pPr>
        <w:pStyle w:val="ConsPlusNormal"/>
        <w:ind w:firstLine="5103"/>
        <w:jc w:val="center"/>
        <w:rPr>
          <w:rFonts w:ascii="Times New Roman" w:hAnsi="Times New Roman" w:cs="Times New Roman"/>
          <w:sz w:val="20"/>
        </w:rPr>
      </w:pPr>
    </w:p>
    <w:p w:rsidR="0056602B" w:rsidRPr="00204A8D" w:rsidRDefault="0056602B" w:rsidP="00204A8D">
      <w:pPr>
        <w:pStyle w:val="ConsPlusNormal"/>
        <w:ind w:firstLine="5103"/>
        <w:jc w:val="center"/>
        <w:rPr>
          <w:rFonts w:ascii="Times New Roman" w:hAnsi="Times New Roman" w:cs="Times New Roman"/>
          <w:sz w:val="20"/>
        </w:rPr>
      </w:pPr>
    </w:p>
    <w:p w:rsidR="00F5473F" w:rsidRPr="002C2C82" w:rsidRDefault="00F5473F" w:rsidP="00F5473F">
      <w:pPr>
        <w:pBdr>
          <w:top w:val="single" w:sz="4" w:space="1" w:color="auto"/>
        </w:pBdr>
        <w:ind w:left="4678"/>
        <w:jc w:val="center"/>
        <w:rPr>
          <w:sz w:val="20"/>
          <w:szCs w:val="20"/>
        </w:rPr>
      </w:pPr>
      <w:bookmarkStart w:id="6" w:name="P74"/>
      <w:bookmarkEnd w:id="6"/>
      <w:r w:rsidRPr="002C2C82">
        <w:rPr>
          <w:sz w:val="20"/>
          <w:szCs w:val="20"/>
        </w:rPr>
        <w:t>(наименование уполномоченного</w:t>
      </w:r>
    </w:p>
    <w:p w:rsidR="00F5473F" w:rsidRDefault="00F5473F" w:rsidP="00F5473F">
      <w:pPr>
        <w:ind w:left="4678"/>
      </w:pPr>
    </w:p>
    <w:p w:rsidR="00F5473F" w:rsidRPr="002C2C82" w:rsidRDefault="00F5473F" w:rsidP="00F5473F">
      <w:pPr>
        <w:pBdr>
          <w:top w:val="single" w:sz="4" w:space="1" w:color="auto"/>
        </w:pBdr>
        <w:ind w:left="4678"/>
        <w:jc w:val="center"/>
        <w:rPr>
          <w:sz w:val="20"/>
          <w:szCs w:val="20"/>
        </w:rPr>
      </w:pPr>
      <w:r w:rsidRPr="002C2C82">
        <w:rPr>
          <w:sz w:val="20"/>
          <w:szCs w:val="20"/>
        </w:rPr>
        <w:t>структурного подразделения</w:t>
      </w:r>
    </w:p>
    <w:p w:rsidR="00F5473F" w:rsidRDefault="00F5473F" w:rsidP="00F5473F">
      <w:pPr>
        <w:ind w:left="4678"/>
      </w:pPr>
    </w:p>
    <w:p w:rsidR="00F5473F" w:rsidRPr="002C2C82" w:rsidRDefault="00F5473F" w:rsidP="00F5473F">
      <w:pPr>
        <w:pBdr>
          <w:top w:val="single" w:sz="4" w:space="1" w:color="auto"/>
        </w:pBdr>
        <w:ind w:left="4678"/>
        <w:jc w:val="center"/>
        <w:rPr>
          <w:sz w:val="20"/>
          <w:szCs w:val="20"/>
        </w:rPr>
      </w:pPr>
      <w:r w:rsidRPr="002C2C82">
        <w:rPr>
          <w:sz w:val="20"/>
          <w:szCs w:val="20"/>
        </w:rPr>
        <w:t xml:space="preserve">администрации города Торжка) </w:t>
      </w:r>
    </w:p>
    <w:p w:rsidR="00F5473F" w:rsidRDefault="00F5473F" w:rsidP="00F5473F">
      <w:pPr>
        <w:ind w:left="4678"/>
      </w:pPr>
    </w:p>
    <w:p w:rsidR="00F5473F" w:rsidRDefault="00F5473F" w:rsidP="00F5473F">
      <w:pPr>
        <w:pBdr>
          <w:top w:val="single" w:sz="4" w:space="1" w:color="auto"/>
        </w:pBdr>
        <w:ind w:left="4678"/>
        <w:jc w:val="center"/>
      </w:pPr>
    </w:p>
    <w:p w:rsidR="00F5473F" w:rsidRDefault="00F5473F" w:rsidP="00F5473F">
      <w:pPr>
        <w:ind w:left="4678"/>
      </w:pPr>
      <w:r>
        <w:t xml:space="preserve">от  </w:t>
      </w:r>
    </w:p>
    <w:p w:rsidR="00F5473F" w:rsidRDefault="00F5473F" w:rsidP="00F5473F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5473F" w:rsidRDefault="00F5473F" w:rsidP="00F5473F">
      <w:pPr>
        <w:ind w:left="4678"/>
      </w:pPr>
    </w:p>
    <w:p w:rsidR="00F5473F" w:rsidRPr="002C2C82" w:rsidRDefault="00F5473F" w:rsidP="00F5473F">
      <w:pPr>
        <w:pBdr>
          <w:top w:val="single" w:sz="4" w:space="1" w:color="auto"/>
        </w:pBdr>
        <w:spacing w:after="240"/>
        <w:ind w:left="4678"/>
        <w:jc w:val="center"/>
        <w:rPr>
          <w:sz w:val="20"/>
          <w:szCs w:val="20"/>
        </w:rPr>
      </w:pPr>
      <w:r w:rsidRPr="002C2C82">
        <w:rPr>
          <w:sz w:val="20"/>
          <w:szCs w:val="20"/>
        </w:rPr>
        <w:t>(Ф.И.О., занимаемая должность)</w:t>
      </w:r>
    </w:p>
    <w:p w:rsidR="002C2C82" w:rsidRDefault="002C2C82" w:rsidP="002C2C82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получении подарка</w:t>
      </w:r>
      <w:r w:rsidR="007569A9">
        <w:rPr>
          <w:b/>
          <w:bCs/>
          <w:sz w:val="26"/>
          <w:szCs w:val="26"/>
        </w:rPr>
        <w:t xml:space="preserve"> </w:t>
      </w:r>
      <w:r w:rsidR="007569A9" w:rsidRPr="007569A9">
        <w:rPr>
          <w:bCs/>
          <w:sz w:val="26"/>
          <w:szCs w:val="26"/>
        </w:rPr>
        <w:t>от «___» ______________ года</w:t>
      </w:r>
      <w:r w:rsidR="007569A9">
        <w:rPr>
          <w:b/>
          <w:bCs/>
          <w:sz w:val="26"/>
          <w:szCs w:val="26"/>
        </w:rPr>
        <w:t>.</w:t>
      </w:r>
    </w:p>
    <w:p w:rsidR="00F5473F" w:rsidRDefault="00F5473F" w:rsidP="00F5473F">
      <w:pPr>
        <w:spacing w:before="240"/>
        <w:ind w:firstLine="567"/>
      </w:pPr>
      <w:r>
        <w:t xml:space="preserve">Извещаю о получении  </w:t>
      </w:r>
    </w:p>
    <w:p w:rsidR="00F5473F" w:rsidRPr="00F5473F" w:rsidRDefault="00F5473F" w:rsidP="00F5473F">
      <w:pPr>
        <w:pBdr>
          <w:top w:val="single" w:sz="4" w:space="1" w:color="auto"/>
        </w:pBdr>
        <w:ind w:left="3005"/>
        <w:jc w:val="center"/>
        <w:rPr>
          <w:sz w:val="20"/>
          <w:szCs w:val="20"/>
        </w:rPr>
      </w:pPr>
      <w:r w:rsidRPr="00F5473F">
        <w:rPr>
          <w:sz w:val="20"/>
          <w:szCs w:val="20"/>
        </w:rPr>
        <w:t>(дата получения)</w:t>
      </w:r>
    </w:p>
    <w:p w:rsidR="00F5473F" w:rsidRDefault="00F5473F" w:rsidP="00F5473F">
      <w:r>
        <w:t xml:space="preserve">подарка(ов) на  </w:t>
      </w:r>
    </w:p>
    <w:p w:rsidR="00F5473F" w:rsidRPr="00F5473F" w:rsidRDefault="00F5473F" w:rsidP="00F5473F">
      <w:pPr>
        <w:pBdr>
          <w:top w:val="single" w:sz="4" w:space="1" w:color="auto"/>
        </w:pBdr>
        <w:spacing w:after="240"/>
        <w:ind w:left="1639"/>
        <w:jc w:val="center"/>
        <w:rPr>
          <w:sz w:val="20"/>
          <w:szCs w:val="20"/>
        </w:rPr>
      </w:pPr>
      <w:r w:rsidRPr="00F5473F">
        <w:rPr>
          <w:sz w:val="20"/>
          <w:szCs w:val="20"/>
        </w:rPr>
        <w:t>(наименование протокольного мероприятия, служебной командировки,</w:t>
      </w:r>
      <w:r w:rsidRPr="00F5473F">
        <w:rPr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F5473F" w:rsidTr="008F530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73F" w:rsidRDefault="00F5473F" w:rsidP="008F5306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F" w:rsidRDefault="00F5473F" w:rsidP="008F5306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73F" w:rsidRDefault="00F5473F" w:rsidP="008F5306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73F" w:rsidRDefault="00F5473F" w:rsidP="008F5306">
            <w:pPr>
              <w:jc w:val="center"/>
            </w:pPr>
            <w:r>
              <w:t>Стоимость в рублях </w:t>
            </w:r>
            <w:r>
              <w:rPr>
                <w:rStyle w:val="a8"/>
                <w:vertAlign w:val="baseline"/>
              </w:rPr>
              <w:endnoteReference w:customMarkFollows="1" w:id="2"/>
              <w:t>*</w:t>
            </w:r>
          </w:p>
        </w:tc>
      </w:tr>
      <w:tr w:rsidR="00F5473F" w:rsidTr="008F530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473F" w:rsidRDefault="00F5473F" w:rsidP="008F5306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473F" w:rsidRDefault="00F5473F" w:rsidP="008F530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>
            <w:pPr>
              <w:jc w:val="center"/>
            </w:pPr>
          </w:p>
        </w:tc>
      </w:tr>
      <w:tr w:rsidR="00F5473F" w:rsidTr="008F530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73F" w:rsidRDefault="00F5473F" w:rsidP="008F5306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73F" w:rsidRDefault="00F5473F" w:rsidP="008F5306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473F" w:rsidRDefault="00F5473F" w:rsidP="008F53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73F" w:rsidRDefault="00F5473F" w:rsidP="008F5306">
            <w:pPr>
              <w:jc w:val="center"/>
            </w:pPr>
          </w:p>
        </w:tc>
      </w:tr>
      <w:tr w:rsidR="00F5473F" w:rsidTr="008F530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73F" w:rsidRDefault="00F5473F" w:rsidP="008F5306">
            <w: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73F" w:rsidRDefault="00F5473F" w:rsidP="008F5306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473F" w:rsidRDefault="00F5473F" w:rsidP="008F53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73F" w:rsidRDefault="00F5473F" w:rsidP="008F5306">
            <w:pPr>
              <w:jc w:val="center"/>
            </w:pPr>
          </w:p>
        </w:tc>
      </w:tr>
      <w:tr w:rsidR="00F5473F" w:rsidTr="008F530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73F" w:rsidRDefault="00F5473F" w:rsidP="008F5306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3F" w:rsidRDefault="00F5473F" w:rsidP="008F5306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73F" w:rsidRDefault="00F5473F" w:rsidP="008F530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473F" w:rsidRDefault="00F5473F" w:rsidP="008F5306">
            <w:pPr>
              <w:jc w:val="center"/>
            </w:pPr>
          </w:p>
        </w:tc>
      </w:tr>
    </w:tbl>
    <w:p w:rsidR="00F5473F" w:rsidRDefault="00F5473F" w:rsidP="00F5473F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F5473F" w:rsidTr="008F530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73F" w:rsidRDefault="00F5473F" w:rsidP="008F530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pPr>
              <w:jc w:val="center"/>
            </w:pPr>
            <w: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73F" w:rsidRDefault="00F5473F" w:rsidP="008F5306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pPr>
              <w:ind w:left="57"/>
            </w:pPr>
            <w:r>
              <w:t>листах.</w:t>
            </w:r>
          </w:p>
        </w:tc>
      </w:tr>
      <w:tr w:rsidR="00F5473F" w:rsidTr="008F530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5473F" w:rsidRPr="00F5473F" w:rsidRDefault="00F5473F" w:rsidP="008F5306">
            <w:pPr>
              <w:jc w:val="center"/>
              <w:rPr>
                <w:sz w:val="20"/>
                <w:szCs w:val="20"/>
              </w:rPr>
            </w:pPr>
            <w:r w:rsidRPr="00F5473F">
              <w:rPr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</w:tr>
      <w:tr w:rsidR="00F5473F" w:rsidTr="008F5306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73F" w:rsidRDefault="00F5473F" w:rsidP="008F530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73F" w:rsidRDefault="00F5473F" w:rsidP="008F530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73F" w:rsidRDefault="00F5473F" w:rsidP="008F5306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73F" w:rsidRDefault="00F5473F" w:rsidP="008F5306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73F" w:rsidRDefault="00F5473F" w:rsidP="008F530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pPr>
              <w:ind w:left="57"/>
            </w:pPr>
            <w:r>
              <w:t>г.</w:t>
            </w:r>
          </w:p>
        </w:tc>
      </w:tr>
      <w:tr w:rsidR="00F5473F" w:rsidTr="008F5306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5473F" w:rsidRPr="00F5473F" w:rsidRDefault="00F5473F" w:rsidP="008F5306">
            <w:pPr>
              <w:jc w:val="center"/>
              <w:rPr>
                <w:sz w:val="20"/>
                <w:szCs w:val="20"/>
              </w:rPr>
            </w:pPr>
            <w:r w:rsidRPr="00F5473F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5473F" w:rsidRPr="00F5473F" w:rsidRDefault="00F5473F" w:rsidP="008F5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73F" w:rsidRPr="00F5473F" w:rsidRDefault="00F5473F" w:rsidP="008F5306">
            <w:pPr>
              <w:jc w:val="center"/>
              <w:rPr>
                <w:sz w:val="20"/>
                <w:szCs w:val="20"/>
              </w:rPr>
            </w:pPr>
            <w:r w:rsidRPr="00F5473F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</w:tr>
    </w:tbl>
    <w:p w:rsidR="00F5473F" w:rsidRDefault="00F5473F" w:rsidP="00F5473F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5473F" w:rsidTr="008F530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73F" w:rsidRDefault="00F5473F" w:rsidP="008F530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73F" w:rsidRDefault="00F5473F" w:rsidP="008F5306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73F" w:rsidRDefault="00F5473F" w:rsidP="008F5306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73F" w:rsidRDefault="00F5473F" w:rsidP="008F5306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73F" w:rsidRDefault="00F5473F" w:rsidP="008F530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pPr>
              <w:ind w:left="57"/>
            </w:pPr>
            <w:r>
              <w:t>г.</w:t>
            </w:r>
          </w:p>
        </w:tc>
      </w:tr>
      <w:tr w:rsidR="00F5473F" w:rsidTr="008F530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5473F" w:rsidRPr="00F5473F" w:rsidRDefault="00F5473F" w:rsidP="008F5306">
            <w:pPr>
              <w:jc w:val="center"/>
              <w:rPr>
                <w:sz w:val="20"/>
                <w:szCs w:val="20"/>
              </w:rPr>
            </w:pPr>
            <w:r w:rsidRPr="00F5473F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5473F" w:rsidRPr="00F5473F" w:rsidRDefault="00F5473F" w:rsidP="008F5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73F" w:rsidRPr="00F5473F" w:rsidRDefault="00F5473F" w:rsidP="008F5306">
            <w:pPr>
              <w:jc w:val="center"/>
              <w:rPr>
                <w:sz w:val="20"/>
                <w:szCs w:val="20"/>
              </w:rPr>
            </w:pPr>
            <w:r w:rsidRPr="00F5473F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5473F" w:rsidRDefault="00F5473F" w:rsidP="008F5306"/>
        </w:tc>
      </w:tr>
    </w:tbl>
    <w:p w:rsidR="00F5473F" w:rsidRDefault="00F5473F" w:rsidP="00F5473F">
      <w:pPr>
        <w:spacing w:before="240"/>
      </w:pPr>
      <w:r>
        <w:t xml:space="preserve">Регистрационный номер в журнале регистрации уведомлений  </w:t>
      </w:r>
    </w:p>
    <w:p w:rsidR="00F5473F" w:rsidRDefault="00F5473F" w:rsidP="00F5473F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0"/>
        <w:gridCol w:w="444"/>
        <w:gridCol w:w="286"/>
        <w:gridCol w:w="1714"/>
        <w:gridCol w:w="444"/>
        <w:gridCol w:w="413"/>
        <w:gridCol w:w="790"/>
      </w:tblGrid>
      <w:tr w:rsidR="00F5473F" w:rsidTr="00F5473F">
        <w:trPr>
          <w:trHeight w:val="39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pPr>
              <w:jc w:val="right"/>
            </w:pPr>
            <w:r>
              <w:t>“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73F" w:rsidRDefault="00F5473F" w:rsidP="008F5306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r>
              <w:t>”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73F" w:rsidRDefault="00F5473F" w:rsidP="008F5306">
            <w:pPr>
              <w:jc w:val="center"/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pPr>
              <w:jc w:val="right"/>
            </w:pPr>
            <w: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73F" w:rsidRDefault="00F5473F" w:rsidP="008F5306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73F" w:rsidRDefault="00F5473F" w:rsidP="008F5306">
            <w:pPr>
              <w:ind w:left="57"/>
            </w:pPr>
            <w:r>
              <w:t>года.</w:t>
            </w:r>
          </w:p>
        </w:tc>
      </w:tr>
    </w:tbl>
    <w:p w:rsidR="00EE551B" w:rsidRDefault="00EE551B" w:rsidP="00204A8D">
      <w:pPr>
        <w:pStyle w:val="ConsPlusNormal"/>
        <w:ind w:firstLine="540"/>
        <w:jc w:val="both"/>
      </w:pPr>
    </w:p>
    <w:p w:rsidR="0056602B" w:rsidRDefault="00204A8D" w:rsidP="00EE551B">
      <w:pPr>
        <w:pStyle w:val="ConsPlusNormal"/>
        <w:jc w:val="both"/>
        <w:rPr>
          <w:rFonts w:ascii="Times New Roman" w:hAnsi="Times New Roman" w:cs="Times New Roman"/>
        </w:rPr>
      </w:pPr>
      <w:bookmarkStart w:id="7" w:name="P126"/>
      <w:bookmarkEnd w:id="7"/>
      <w:r w:rsidRPr="00EE551B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sectPr w:rsidR="0056602B" w:rsidSect="00FA29EB">
      <w:pgSz w:w="11907" w:h="16840" w:code="9"/>
      <w:pgMar w:top="567" w:right="567" w:bottom="567" w:left="1418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940" w:rsidRDefault="00C93940" w:rsidP="00F5473F">
      <w:r>
        <w:separator/>
      </w:r>
    </w:p>
  </w:endnote>
  <w:endnote w:type="continuationSeparator" w:id="1">
    <w:p w:rsidR="00C93940" w:rsidRDefault="00C93940" w:rsidP="00F5473F">
      <w:r>
        <w:continuationSeparator/>
      </w:r>
    </w:p>
  </w:endnote>
  <w:endnote w:id="2">
    <w:p w:rsidR="00F5473F" w:rsidRPr="00F5473F" w:rsidRDefault="00F5473F" w:rsidP="00F5473F">
      <w:pPr>
        <w:pStyle w:val="a6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940" w:rsidRDefault="00C93940" w:rsidP="00F5473F">
      <w:r>
        <w:separator/>
      </w:r>
    </w:p>
  </w:footnote>
  <w:footnote w:type="continuationSeparator" w:id="1">
    <w:p w:rsidR="00C93940" w:rsidRDefault="00C93940" w:rsidP="00F54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2CE"/>
    <w:rsid w:val="000B71CF"/>
    <w:rsid w:val="00111459"/>
    <w:rsid w:val="00204A8D"/>
    <w:rsid w:val="0022682E"/>
    <w:rsid w:val="002C2C82"/>
    <w:rsid w:val="002E394D"/>
    <w:rsid w:val="00386531"/>
    <w:rsid w:val="003C784A"/>
    <w:rsid w:val="0056602B"/>
    <w:rsid w:val="00595A71"/>
    <w:rsid w:val="006D43E3"/>
    <w:rsid w:val="006E530D"/>
    <w:rsid w:val="0070154D"/>
    <w:rsid w:val="007569A9"/>
    <w:rsid w:val="007604F5"/>
    <w:rsid w:val="007B4B4D"/>
    <w:rsid w:val="008A5799"/>
    <w:rsid w:val="008C0EFD"/>
    <w:rsid w:val="008E51E7"/>
    <w:rsid w:val="00952142"/>
    <w:rsid w:val="009732CE"/>
    <w:rsid w:val="009A5F2A"/>
    <w:rsid w:val="009F662C"/>
    <w:rsid w:val="00A37CE7"/>
    <w:rsid w:val="00B3626E"/>
    <w:rsid w:val="00B4451C"/>
    <w:rsid w:val="00BC4420"/>
    <w:rsid w:val="00BC7556"/>
    <w:rsid w:val="00C81C8D"/>
    <w:rsid w:val="00C83FDD"/>
    <w:rsid w:val="00C85771"/>
    <w:rsid w:val="00C93940"/>
    <w:rsid w:val="00CC16DA"/>
    <w:rsid w:val="00D7256E"/>
    <w:rsid w:val="00DB0B4A"/>
    <w:rsid w:val="00E26414"/>
    <w:rsid w:val="00E35F7B"/>
    <w:rsid w:val="00E650ED"/>
    <w:rsid w:val="00EA3851"/>
    <w:rsid w:val="00EE551B"/>
    <w:rsid w:val="00F137E7"/>
    <w:rsid w:val="00F5473F"/>
    <w:rsid w:val="00F5625F"/>
    <w:rsid w:val="00F70620"/>
    <w:rsid w:val="00F962B8"/>
    <w:rsid w:val="00FA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32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32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2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F137E7"/>
    <w:pPr>
      <w:spacing w:line="360" w:lineRule="auto"/>
      <w:jc w:val="both"/>
    </w:pPr>
    <w:rPr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137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7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rsid w:val="00F5473F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F547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rsid w:val="00F5473F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F547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4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547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4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7B4B4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B4B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DC53780537F00F2B58D81FAA2299AB1273CB8BF2BAC428CD53FE7CC3K8f5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DC53780537F00F2B58D81FAA2299AB1273C589F5BBC428CD53FE7CC385D6CD396ED313K7f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1DC53780537F00F2B58C612BC4EC3A515709282F1BECC77920CA521948CDC9A7E218A543AB2852EA4ECCFK1f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Молочникова Елена Николаевна</dc:creator>
  <cp:lastModifiedBy>Молочникова Елена Николаевна</cp:lastModifiedBy>
  <cp:revision>9</cp:revision>
  <cp:lastPrinted>2016-03-29T06:36:00Z</cp:lastPrinted>
  <dcterms:created xsi:type="dcterms:W3CDTF">2016-01-19T14:31:00Z</dcterms:created>
  <dcterms:modified xsi:type="dcterms:W3CDTF">2016-03-29T06:38:00Z</dcterms:modified>
</cp:coreProperties>
</file>