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284"/>
        <w:gridCol w:w="3284"/>
        <w:gridCol w:w="3285"/>
      </w:tblGrid>
      <w:tr w:rsidR="00D85EA1" w:rsidRPr="001B6B3C" w:rsidTr="00D74DF6">
        <w:trPr>
          <w:trHeight w:hRule="exact" w:val="1135"/>
        </w:trPr>
        <w:tc>
          <w:tcPr>
            <w:tcW w:w="3284" w:type="dxa"/>
          </w:tcPr>
          <w:p w:rsidR="00D85EA1" w:rsidRPr="001B6B3C" w:rsidRDefault="00D85EA1" w:rsidP="00D74DF6">
            <w:pPr>
              <w:pStyle w:val="a3"/>
              <w:jc w:val="left"/>
              <w:rPr>
                <w:sz w:val="22"/>
                <w:lang w:val="en-US"/>
              </w:rPr>
            </w:pPr>
          </w:p>
        </w:tc>
        <w:tc>
          <w:tcPr>
            <w:tcW w:w="3284" w:type="dxa"/>
          </w:tcPr>
          <w:p w:rsidR="00D85EA1" w:rsidRPr="001B6B3C" w:rsidRDefault="00D85EA1" w:rsidP="00D74DF6">
            <w:pPr>
              <w:pStyle w:val="a3"/>
              <w:jc w:val="center"/>
              <w:rPr>
                <w:sz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40385" cy="691515"/>
                  <wp:effectExtent l="19050" t="0" r="0" b="0"/>
                  <wp:docPr id="1" name="Рисунок 1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D85EA1" w:rsidRPr="00DF25B8" w:rsidRDefault="00963C64" w:rsidP="00D74DF6">
            <w:pPr>
              <w:pStyle w:val="a3"/>
              <w:jc w:val="left"/>
              <w:rPr>
                <w:sz w:val="22"/>
              </w:rPr>
            </w:pPr>
            <w:r>
              <w:rPr>
                <w:sz w:val="22"/>
              </w:rPr>
              <w:t>проект</w:t>
            </w:r>
          </w:p>
        </w:tc>
      </w:tr>
    </w:tbl>
    <w:p w:rsidR="00D85EA1" w:rsidRDefault="00D85EA1" w:rsidP="00D85EA1">
      <w:pPr>
        <w:pStyle w:val="a3"/>
        <w:keepNext/>
        <w:keepLines/>
        <w:spacing w:line="240" w:lineRule="auto"/>
        <w:jc w:val="center"/>
        <w:rPr>
          <w:sz w:val="26"/>
        </w:rPr>
      </w:pPr>
      <w:r>
        <w:rPr>
          <w:sz w:val="26"/>
        </w:rPr>
        <w:t xml:space="preserve">Администрация муниципального образования </w:t>
      </w:r>
    </w:p>
    <w:p w:rsidR="00D85EA1" w:rsidRPr="007731FB" w:rsidRDefault="00D85EA1" w:rsidP="00D85EA1">
      <w:pPr>
        <w:pStyle w:val="a3"/>
        <w:keepNext/>
        <w:keepLines/>
        <w:spacing w:line="240" w:lineRule="auto"/>
        <w:jc w:val="center"/>
        <w:rPr>
          <w:sz w:val="26"/>
        </w:rPr>
      </w:pPr>
      <w:r w:rsidRPr="007731FB">
        <w:rPr>
          <w:sz w:val="26"/>
        </w:rPr>
        <w:t>городской округ город Торжок Тверской области</w:t>
      </w:r>
    </w:p>
    <w:p w:rsidR="00D85EA1" w:rsidRPr="007731FB" w:rsidRDefault="00D85EA1" w:rsidP="00D85EA1">
      <w:pPr>
        <w:pStyle w:val="8"/>
        <w:rPr>
          <w:sz w:val="26"/>
        </w:rPr>
      </w:pPr>
    </w:p>
    <w:p w:rsidR="00D85EA1" w:rsidRPr="007731FB" w:rsidRDefault="00D85EA1" w:rsidP="00D85EA1">
      <w:pPr>
        <w:pStyle w:val="8"/>
        <w:rPr>
          <w:b w:val="0"/>
          <w:color w:val="FFFFFF"/>
          <w:sz w:val="26"/>
        </w:rPr>
      </w:pPr>
      <w:r w:rsidRPr="007731FB">
        <w:rPr>
          <w:sz w:val="26"/>
        </w:rPr>
        <w:t>ПОСТАНОВЛЕНИЕ</w:t>
      </w:r>
      <w:r w:rsidRPr="007731FB">
        <w:rPr>
          <w:b w:val="0"/>
          <w:color w:val="FFFFFF"/>
          <w:sz w:val="26"/>
        </w:rPr>
        <w:t xml:space="preserve"> </w:t>
      </w:r>
    </w:p>
    <w:p w:rsidR="00D85EA1" w:rsidRPr="007731FB" w:rsidRDefault="00D85EA1" w:rsidP="00D85EA1"/>
    <w:p w:rsidR="00D85EA1" w:rsidRPr="007731FB" w:rsidRDefault="00D85EA1" w:rsidP="00D85EA1">
      <w:pPr>
        <w:pStyle w:val="a3"/>
        <w:rPr>
          <w:sz w:val="26"/>
        </w:rPr>
      </w:pPr>
      <w:r w:rsidRPr="007731FB">
        <w:rPr>
          <w:sz w:val="26"/>
        </w:rPr>
        <w:t xml:space="preserve">  </w:t>
      </w:r>
      <w:r w:rsidR="00963C64">
        <w:rPr>
          <w:sz w:val="26"/>
        </w:rPr>
        <w:t xml:space="preserve">   </w:t>
      </w:r>
      <w:r w:rsidRPr="007731FB">
        <w:rPr>
          <w:sz w:val="26"/>
        </w:rPr>
        <w:t>.</w:t>
      </w:r>
      <w:r w:rsidR="00963C64">
        <w:rPr>
          <w:sz w:val="26"/>
        </w:rPr>
        <w:t xml:space="preserve">    </w:t>
      </w:r>
      <w:r w:rsidRPr="007731FB">
        <w:rPr>
          <w:sz w:val="26"/>
        </w:rPr>
        <w:t>.202</w:t>
      </w:r>
      <w:r w:rsidR="00ED47B5">
        <w:rPr>
          <w:sz w:val="26"/>
        </w:rPr>
        <w:t>1</w:t>
      </w:r>
      <w:r w:rsidRPr="007731FB">
        <w:rPr>
          <w:sz w:val="26"/>
        </w:rPr>
        <w:tab/>
      </w:r>
      <w:r w:rsidRPr="007731FB">
        <w:rPr>
          <w:sz w:val="26"/>
        </w:rPr>
        <w:tab/>
      </w:r>
      <w:r w:rsidRPr="007731FB">
        <w:rPr>
          <w:sz w:val="26"/>
        </w:rPr>
        <w:tab/>
      </w:r>
      <w:r w:rsidRPr="007731FB">
        <w:rPr>
          <w:sz w:val="26"/>
        </w:rPr>
        <w:tab/>
        <w:t xml:space="preserve">          г. Торжок</w:t>
      </w:r>
      <w:r w:rsidRPr="007731FB">
        <w:rPr>
          <w:sz w:val="26"/>
        </w:rPr>
        <w:tab/>
      </w:r>
      <w:r w:rsidRPr="007731FB">
        <w:rPr>
          <w:sz w:val="26"/>
        </w:rPr>
        <w:tab/>
      </w:r>
      <w:r w:rsidRPr="007731FB">
        <w:rPr>
          <w:sz w:val="26"/>
        </w:rPr>
        <w:tab/>
      </w:r>
      <w:r w:rsidRPr="007731FB">
        <w:rPr>
          <w:sz w:val="26"/>
        </w:rPr>
        <w:tab/>
        <w:t xml:space="preserve">                    № </w:t>
      </w:r>
    </w:p>
    <w:p w:rsidR="009D792A" w:rsidRDefault="009D792A" w:rsidP="00D05FE5">
      <w:pPr>
        <w:pStyle w:val="ConsPlusNormal"/>
        <w:ind w:firstLine="540"/>
        <w:jc w:val="center"/>
        <w:rPr>
          <w:b/>
        </w:rPr>
      </w:pPr>
    </w:p>
    <w:p w:rsidR="009D792A" w:rsidRDefault="00D05FE5" w:rsidP="00D05FE5">
      <w:pPr>
        <w:pStyle w:val="ConsPlusNormal"/>
        <w:ind w:firstLine="540"/>
        <w:jc w:val="center"/>
        <w:rPr>
          <w:b/>
        </w:rPr>
      </w:pPr>
      <w:r w:rsidRPr="00D05FE5">
        <w:rPr>
          <w:b/>
        </w:rPr>
        <w:t xml:space="preserve">Об имущественной поддержке субъектов малого </w:t>
      </w:r>
    </w:p>
    <w:p w:rsidR="009D792A" w:rsidRDefault="00D05FE5" w:rsidP="009D792A">
      <w:pPr>
        <w:pStyle w:val="ConsPlusNormal"/>
        <w:ind w:firstLine="540"/>
        <w:jc w:val="center"/>
        <w:rPr>
          <w:b/>
        </w:rPr>
      </w:pPr>
      <w:r w:rsidRPr="00D05FE5">
        <w:rPr>
          <w:b/>
        </w:rPr>
        <w:t xml:space="preserve">и среднего предпринимательства при предоставлении </w:t>
      </w:r>
    </w:p>
    <w:p w:rsidR="00D356CF" w:rsidRPr="006A2D6C" w:rsidRDefault="00D05FE5" w:rsidP="009D792A">
      <w:pPr>
        <w:pStyle w:val="ConsPlusNormal"/>
        <w:ind w:firstLine="540"/>
        <w:jc w:val="center"/>
        <w:rPr>
          <w:b/>
        </w:rPr>
      </w:pPr>
      <w:r>
        <w:rPr>
          <w:b/>
        </w:rPr>
        <w:t>муниципального</w:t>
      </w:r>
      <w:r w:rsidRPr="00D05FE5">
        <w:rPr>
          <w:b/>
        </w:rPr>
        <w:t xml:space="preserve"> имущества</w:t>
      </w:r>
      <w:r w:rsidR="009D792A">
        <w:rPr>
          <w:b/>
        </w:rPr>
        <w:t xml:space="preserve"> </w:t>
      </w:r>
      <w:r w:rsidR="00D74DF6" w:rsidRPr="00D74DF6">
        <w:rPr>
          <w:b/>
        </w:rPr>
        <w:t>города Торжка</w:t>
      </w:r>
    </w:p>
    <w:p w:rsidR="00D74DF6" w:rsidRDefault="006B0D5C" w:rsidP="0058642B">
      <w:pPr>
        <w:pStyle w:val="ConsPlusNormal"/>
        <w:ind w:firstLine="540"/>
        <w:jc w:val="both"/>
      </w:pPr>
      <w:r w:rsidRPr="007731FB">
        <w:tab/>
      </w:r>
    </w:p>
    <w:p w:rsidR="0058642B" w:rsidRPr="009D792A" w:rsidRDefault="0058642B" w:rsidP="009D792A">
      <w:pPr>
        <w:pStyle w:val="ConsPlusNormal"/>
        <w:spacing w:line="360" w:lineRule="auto"/>
        <w:ind w:firstLine="540"/>
        <w:jc w:val="both"/>
        <w:rPr>
          <w:b/>
        </w:rPr>
      </w:pPr>
      <w:r w:rsidRPr="007731FB">
        <w:t xml:space="preserve">В целях реализации положений </w:t>
      </w:r>
      <w:hyperlink r:id="rId7" w:history="1">
        <w:r w:rsidRPr="007731FB">
          <w:t>части 4 статьи 18</w:t>
        </w:r>
      </w:hyperlink>
      <w:r w:rsidRPr="007731FB">
        <w:t xml:space="preserve"> Федерального закона от 24.07.2007 № 209-ФЗ «О развитии малого и среднего предпринимательства в Российской Федерации», </w:t>
      </w:r>
      <w:hyperlink r:id="rId8" w:history="1">
        <w:r w:rsidRPr="007731FB">
          <w:t>пункта 4(1)</w:t>
        </w:r>
      </w:hyperlink>
      <w:r w:rsidRPr="007731FB">
        <w:t xml:space="preserve"> Постановления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администрация города Торжка </w:t>
      </w:r>
      <w:r w:rsidR="009D792A">
        <w:t xml:space="preserve"> </w:t>
      </w:r>
      <w:proofErr w:type="spellStart"/>
      <w:proofErr w:type="gramStart"/>
      <w:r w:rsidRPr="009D792A">
        <w:rPr>
          <w:b/>
        </w:rPr>
        <w:t>п</w:t>
      </w:r>
      <w:proofErr w:type="spellEnd"/>
      <w:proofErr w:type="gramEnd"/>
      <w:r w:rsidRPr="009D792A">
        <w:rPr>
          <w:b/>
        </w:rPr>
        <w:t xml:space="preserve"> о с т а </w:t>
      </w:r>
      <w:proofErr w:type="spellStart"/>
      <w:r w:rsidRPr="009D792A">
        <w:rPr>
          <w:b/>
        </w:rPr>
        <w:t>н</w:t>
      </w:r>
      <w:proofErr w:type="spellEnd"/>
      <w:r w:rsidRPr="009D792A">
        <w:rPr>
          <w:b/>
        </w:rPr>
        <w:t xml:space="preserve"> о в л я е т:</w:t>
      </w:r>
    </w:p>
    <w:p w:rsidR="00D74DC6" w:rsidRDefault="00D356CF" w:rsidP="009D79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1. </w:t>
      </w:r>
      <w:r w:rsidR="000F7D66" w:rsidRPr="00D356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Утвердить </w:t>
      </w:r>
      <w:proofErr w:type="gramStart"/>
      <w:r w:rsidR="00CE365A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="001C128E" w:rsidRPr="00D356CF">
        <w:rPr>
          <w:rFonts w:ascii="Times New Roman" w:eastAsiaTheme="minorHAnsi" w:hAnsi="Times New Roman" w:cs="Times New Roman"/>
          <w:sz w:val="26"/>
          <w:szCs w:val="26"/>
          <w:lang w:eastAsia="en-US"/>
        </w:rPr>
        <w:fldChar w:fldCharType="begin"/>
      </w:r>
      <w:r w:rsidR="000F7D66" w:rsidRPr="00D356CF">
        <w:rPr>
          <w:rFonts w:ascii="Times New Roman" w:eastAsiaTheme="minorHAnsi" w:hAnsi="Times New Roman" w:cs="Times New Roman"/>
          <w:sz w:val="26"/>
          <w:szCs w:val="26"/>
          <w:lang w:eastAsia="en-US"/>
        </w:rPr>
        <w:instrText xml:space="preserve">HYPERLINK consultantplus://offline/ref=B2A86D487906D2ADA565F3BBD85F2E45701FD6C1BB51F32464545C18861314270444C05440B98833DADAFC2663A1485938CA61387722C1E08C7B4BoCT6H </w:instrText>
      </w:r>
      <w:r w:rsidR="001C128E" w:rsidRPr="00D356CF">
        <w:rPr>
          <w:rFonts w:ascii="Times New Roman" w:eastAsiaTheme="minorHAnsi" w:hAnsi="Times New Roman" w:cs="Times New Roman"/>
          <w:sz w:val="26"/>
          <w:szCs w:val="26"/>
          <w:lang w:eastAsia="en-US"/>
        </w:rPr>
        <w:fldChar w:fldCharType="separate"/>
      </w:r>
      <w:r w:rsidR="000F7D66" w:rsidRPr="00D356CF">
        <w:rPr>
          <w:rFonts w:ascii="Times New Roman" w:eastAsiaTheme="minorHAnsi" w:hAnsi="Times New Roman" w:cs="Times New Roman"/>
          <w:sz w:val="26"/>
          <w:szCs w:val="26"/>
          <w:lang w:eastAsia="en-US"/>
        </w:rPr>
        <w:t>орядок</w:t>
      </w:r>
      <w:r w:rsidR="001C128E" w:rsidRPr="00D356CF">
        <w:rPr>
          <w:rFonts w:ascii="Times New Roman" w:eastAsiaTheme="minorHAnsi" w:hAnsi="Times New Roman" w:cs="Times New Roman"/>
          <w:sz w:val="26"/>
          <w:szCs w:val="26"/>
          <w:lang w:eastAsia="en-US"/>
        </w:rPr>
        <w:fldChar w:fldCharType="end"/>
      </w:r>
      <w:r w:rsidR="000F7D66" w:rsidRPr="00D356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F7D66">
        <w:rPr>
          <w:rFonts w:ascii="Times New Roman" w:eastAsiaTheme="minorHAnsi" w:hAnsi="Times New Roman" w:cs="Times New Roman"/>
          <w:sz w:val="26"/>
          <w:szCs w:val="26"/>
          <w:lang w:eastAsia="en-US"/>
        </w:rPr>
        <w:t>форм</w:t>
      </w:r>
      <w:r w:rsidR="00F45B5F">
        <w:rPr>
          <w:rFonts w:ascii="Times New Roman" w:eastAsiaTheme="minorHAnsi" w:hAnsi="Times New Roman" w:cs="Times New Roman"/>
          <w:sz w:val="26"/>
          <w:szCs w:val="26"/>
          <w:lang w:eastAsia="en-US"/>
        </w:rPr>
        <w:t>ирования, ведения</w:t>
      </w:r>
      <w:r w:rsidR="009874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обязательного опубликования П</w:t>
      </w:r>
      <w:r w:rsidR="00F45B5F">
        <w:rPr>
          <w:rFonts w:ascii="Times New Roman" w:eastAsiaTheme="minorHAnsi" w:hAnsi="Times New Roman" w:cs="Times New Roman"/>
          <w:sz w:val="26"/>
          <w:szCs w:val="26"/>
          <w:lang w:eastAsia="en-US"/>
        </w:rPr>
        <w:t>еречня</w:t>
      </w:r>
      <w:r w:rsidR="000F7D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F7D66" w:rsidRPr="00F95E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муниципального имущества </w:t>
      </w:r>
      <w:r w:rsidR="000F7D66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города Торжка</w:t>
      </w:r>
      <w:r w:rsidR="000F7D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F45B5F">
        <w:rPr>
          <w:rFonts w:ascii="Times New Roman" w:eastAsiaTheme="minorHAnsi" w:hAnsi="Times New Roman" w:cs="Times New Roman"/>
          <w:sz w:val="26"/>
          <w:szCs w:val="26"/>
          <w:lang w:eastAsia="en-US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D74D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0F7D66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предусмотренного</w:t>
      </w:r>
      <w:r w:rsidR="009874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частью 4 статьи 18</w:t>
      </w:r>
      <w:r w:rsidR="000F7D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Федерального закона «О развитии малого и среднего предпринимательства в Российской Федерации»</w:t>
      </w:r>
      <w:r w:rsidR="007028E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(приложение 1)</w:t>
      </w:r>
      <w:r w:rsidR="00D74DC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874BA" w:rsidRDefault="008C0D75" w:rsidP="009D79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03A9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8B292E" w:rsidRPr="00903A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="009874BA" w:rsidRPr="00D356CF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Утвердить</w:t>
      </w:r>
      <w:r w:rsidR="009874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874BA" w:rsidRPr="009874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Порядок и условия предоставления в аренду муниципального имущества, включенного в Перечень муниципального имущества  города Торжка,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9874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="009874BA" w:rsidRPr="009874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предусмотренного </w:t>
      </w:r>
      <w:r w:rsidR="009874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="009874BA" w:rsidRPr="009874BA">
        <w:rPr>
          <w:rFonts w:ascii="Times New Roman" w:eastAsiaTheme="minorHAnsi" w:hAnsi="Times New Roman" w:cs="Times New Roman"/>
          <w:sz w:val="26"/>
          <w:szCs w:val="26"/>
          <w:lang w:eastAsia="en-US"/>
        </w:rPr>
        <w:t>частью</w:t>
      </w:r>
      <w:r w:rsidR="009874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="009874BA" w:rsidRPr="009874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 </w:t>
      </w:r>
      <w:r w:rsidR="009874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="009874BA" w:rsidRPr="009874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статьи </w:t>
      </w:r>
      <w:r w:rsidR="009874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="009874BA" w:rsidRPr="009874BA">
        <w:rPr>
          <w:rFonts w:ascii="Times New Roman" w:eastAsiaTheme="minorHAnsi" w:hAnsi="Times New Roman" w:cs="Times New Roman"/>
          <w:sz w:val="26"/>
          <w:szCs w:val="26"/>
          <w:lang w:eastAsia="en-US"/>
        </w:rPr>
        <w:t>18 Федерального закона «О развитии малого и среднего предпринимательства в Российской Федерации»</w:t>
      </w:r>
      <w:r w:rsidR="009874B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(приложение 2).</w:t>
      </w:r>
      <w:proofErr w:type="gramEnd"/>
    </w:p>
    <w:p w:rsidR="00992525" w:rsidRPr="007731FB" w:rsidRDefault="009874BA" w:rsidP="009D79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 </w:t>
      </w:r>
      <w:r w:rsidR="007D3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Определить </w:t>
      </w:r>
      <w:r w:rsidR="008B292E" w:rsidRPr="00903A90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Комитет по управлению имуществом города Торжка</w:t>
      </w:r>
      <w:r w:rsidR="00B37179" w:rsidRPr="00903A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F7D66" w:rsidRPr="00903A90">
        <w:rPr>
          <w:rFonts w:ascii="Times New Roman" w:eastAsiaTheme="minorHAnsi" w:hAnsi="Times New Roman" w:cs="Times New Roman"/>
          <w:sz w:val="26"/>
          <w:szCs w:val="26"/>
          <w:lang w:eastAsia="en-US"/>
        </w:rPr>
        <w:t>уполномоче</w:t>
      </w:r>
      <w:r w:rsidR="007D3FF6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0F7D66" w:rsidRPr="00903A90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7D3FF6">
        <w:rPr>
          <w:rFonts w:ascii="Times New Roman" w:eastAsiaTheme="minorHAnsi" w:hAnsi="Times New Roman" w:cs="Times New Roman"/>
          <w:sz w:val="26"/>
          <w:szCs w:val="26"/>
          <w:lang w:eastAsia="en-US"/>
        </w:rPr>
        <w:t>ым</w:t>
      </w:r>
      <w:r w:rsidR="000F7D66" w:rsidRPr="00903A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D3FF6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органом по формированию</w:t>
      </w:r>
      <w:r w:rsidR="00EC5858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AF1168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ведени</w:t>
      </w:r>
      <w:r w:rsidR="007D3FF6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AF1168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(в том числе ежегодно</w:t>
      </w:r>
      <w:r w:rsidR="007D3FF6">
        <w:rPr>
          <w:rFonts w:ascii="Times New Roman" w:eastAsiaTheme="minorHAnsi" w:hAnsi="Times New Roman" w:cs="Times New Roman"/>
          <w:sz w:val="26"/>
          <w:szCs w:val="26"/>
          <w:lang w:eastAsia="en-US"/>
        </w:rPr>
        <w:t>му</w:t>
      </w:r>
      <w:r w:rsidR="00AF1168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дополнени</w:t>
      </w:r>
      <w:r w:rsidR="007D3FF6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AF1168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7D3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обязательному опубликованию</w:t>
      </w:r>
      <w:r w:rsidR="00EC5858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903A90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="001C128E">
        <w:fldChar w:fldCharType="begin"/>
      </w:r>
      <w:r w:rsidR="00B9137D">
        <w:instrText>HYPERLINK "consultantplus://offline/ref=6F7DCA153101E9D398B9D2FF0D33F0882C1B79B8A5F07B68E9FFBEB37613D7E0533484B65CAEB2C59B3F1111B2668EE8EC3B2456A09141D2S8A9N"</w:instrText>
      </w:r>
      <w:r w:rsidR="001C128E">
        <w:fldChar w:fldCharType="separate"/>
      </w:r>
      <w:r w:rsidR="0030484A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>еречня</w:t>
      </w:r>
      <w:r w:rsidR="001C128E">
        <w:fldChar w:fldCharType="end"/>
      </w:r>
      <w:r w:rsidR="007D3FF6" w:rsidRPr="007D3F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D3FF6" w:rsidRPr="009874BA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 имущества  города Торжка, свободного от прав третьих лиц (за исключением права хозяйственного ведения,</w:t>
      </w:r>
      <w:r w:rsidR="0055062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оперативного управления</w:t>
      </w:r>
      <w:r w:rsidR="009D792A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="0055062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3432FC" w:rsidRDefault="00992525" w:rsidP="009D79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ab/>
      </w:r>
      <w:r w:rsidR="00C35EAC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 </w:t>
      </w:r>
      <w:r w:rsidR="0055062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Физические лица, не являющиеся индивидуальными предпринимателями и применяющие специальный налоговый режим </w:t>
      </w:r>
      <w:r w:rsidR="009D792A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550625">
        <w:rPr>
          <w:rFonts w:ascii="Times New Roman" w:eastAsiaTheme="minorHAnsi" w:hAnsi="Times New Roman" w:cs="Times New Roman"/>
          <w:sz w:val="26"/>
          <w:szCs w:val="26"/>
          <w:lang w:eastAsia="en-US"/>
        </w:rPr>
        <w:t>На</w:t>
      </w:r>
      <w:r w:rsidR="00431151">
        <w:rPr>
          <w:rFonts w:ascii="Times New Roman" w:eastAsiaTheme="minorHAnsi" w:hAnsi="Times New Roman" w:cs="Times New Roman"/>
          <w:sz w:val="26"/>
          <w:szCs w:val="26"/>
          <w:lang w:eastAsia="en-US"/>
        </w:rPr>
        <w:t>лог на профессиональный доход</w:t>
      </w:r>
      <w:r w:rsidR="009D792A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4311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50625">
        <w:rPr>
          <w:rFonts w:ascii="Times New Roman" w:eastAsiaTheme="minorHAnsi" w:hAnsi="Times New Roman" w:cs="Times New Roman"/>
          <w:sz w:val="26"/>
          <w:szCs w:val="26"/>
          <w:lang w:eastAsia="en-US"/>
        </w:rPr>
        <w:t>вправе обратиться в порядке и на условиях, которые установлены частями 2 - 6 статьи 14 Федерального закона</w:t>
      </w:r>
      <w:r w:rsidR="006A2D6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A2D6C" w:rsidRPr="006A2D6C">
        <w:rPr>
          <w:rFonts w:ascii="Times New Roman" w:eastAsiaTheme="minorHAnsi" w:hAnsi="Times New Roman" w:cs="Times New Roman"/>
          <w:sz w:val="26"/>
          <w:szCs w:val="26"/>
          <w:lang w:eastAsia="en-US"/>
        </w:rPr>
        <w:t>от 24.07.2007 № 209-ФЗ «О развитии малого и среднего предпринимательства в Российской Федерации</w:t>
      </w:r>
      <w:r w:rsidR="009D792A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55062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за оказанием поддержки, предусмотренной </w:t>
      </w:r>
      <w:r w:rsidR="003432F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настоящим </w:t>
      </w:r>
      <w:r w:rsidR="003432FC" w:rsidRPr="006A2D6C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постановлением.</w:t>
      </w:r>
    </w:p>
    <w:p w:rsidR="00FC0478" w:rsidRPr="007731FB" w:rsidRDefault="00E81750" w:rsidP="009D79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6A2D6C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FC0478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>. Признат</w:t>
      </w:r>
      <w:r w:rsidR="006A2D6C">
        <w:rPr>
          <w:rFonts w:ascii="Times New Roman" w:eastAsiaTheme="minorHAnsi" w:hAnsi="Times New Roman" w:cs="Times New Roman"/>
          <w:sz w:val="26"/>
          <w:szCs w:val="26"/>
          <w:lang w:eastAsia="en-US"/>
        </w:rPr>
        <w:t>ь утратившими силу постановление</w:t>
      </w:r>
      <w:r w:rsidR="00FC0478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Торжка от 22.03.2018 № 96 «Об имущественной поддержке субъектов малого и среднего предпринимательства при предоставлении муниципального имущества».</w:t>
      </w:r>
    </w:p>
    <w:p w:rsidR="001F7F95" w:rsidRPr="007731FB" w:rsidRDefault="009D792A" w:rsidP="009D792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6</w:t>
      </w:r>
      <w:r w:rsidR="00FC0478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9E4206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Настоящее Постановление вступает в силу </w:t>
      </w:r>
      <w:proofErr w:type="gramStart"/>
      <w:r w:rsidR="009E4206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>с даты</w:t>
      </w:r>
      <w:proofErr w:type="gramEnd"/>
      <w:r w:rsidR="009E4206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его подписания и подлежит официальному опубликованию, а также размещению в свободном доступе на официальном сайте администрации города Торжка в информационно-телекоммуникационной сети «Интернет».</w:t>
      </w:r>
    </w:p>
    <w:p w:rsidR="009E4206" w:rsidRPr="007731FB" w:rsidRDefault="009E4206" w:rsidP="009D792A">
      <w:pPr>
        <w:pStyle w:val="ConsPlusNormal"/>
        <w:spacing w:line="360" w:lineRule="auto"/>
        <w:rPr>
          <w:rFonts w:eastAsia="Calibri"/>
          <w:b/>
        </w:rPr>
      </w:pPr>
    </w:p>
    <w:p w:rsidR="009E4206" w:rsidRPr="007731FB" w:rsidRDefault="009E4206" w:rsidP="00FC0478">
      <w:pPr>
        <w:pStyle w:val="ConsPlusNormal"/>
        <w:rPr>
          <w:rFonts w:eastAsia="Calibri"/>
          <w:b/>
        </w:rPr>
      </w:pPr>
    </w:p>
    <w:p w:rsidR="00FC0478" w:rsidRPr="007731FB" w:rsidRDefault="00FC0478" w:rsidP="00FC0478">
      <w:pPr>
        <w:pStyle w:val="ConsPlusNormal"/>
        <w:rPr>
          <w:rFonts w:eastAsia="Calibri"/>
          <w:b/>
        </w:rPr>
      </w:pPr>
      <w:r w:rsidRPr="007731FB">
        <w:rPr>
          <w:rFonts w:eastAsia="Calibri"/>
          <w:b/>
        </w:rPr>
        <w:t>Глав</w:t>
      </w:r>
      <w:r w:rsidR="00553550" w:rsidRPr="007731FB">
        <w:rPr>
          <w:rFonts w:eastAsia="Calibri"/>
          <w:b/>
        </w:rPr>
        <w:t>а</w:t>
      </w:r>
      <w:r w:rsidRPr="007731FB">
        <w:rPr>
          <w:rFonts w:eastAsia="Calibri"/>
          <w:b/>
        </w:rPr>
        <w:t xml:space="preserve"> города  Торжка                                              </w:t>
      </w:r>
      <w:r w:rsidR="00553550" w:rsidRPr="007731FB">
        <w:rPr>
          <w:rFonts w:eastAsia="Calibri"/>
          <w:b/>
        </w:rPr>
        <w:tab/>
      </w:r>
      <w:r w:rsidR="00553550" w:rsidRPr="007731FB">
        <w:rPr>
          <w:rFonts w:eastAsia="Calibri"/>
          <w:b/>
        </w:rPr>
        <w:tab/>
      </w:r>
      <w:r w:rsidR="00553550" w:rsidRPr="007731FB">
        <w:rPr>
          <w:rFonts w:eastAsia="Calibri"/>
          <w:b/>
        </w:rPr>
        <w:tab/>
      </w:r>
      <w:r w:rsidRPr="007731FB">
        <w:rPr>
          <w:rFonts w:eastAsia="Calibri"/>
          <w:b/>
        </w:rPr>
        <w:t xml:space="preserve">                    </w:t>
      </w:r>
      <w:r w:rsidR="00553550" w:rsidRPr="007731FB">
        <w:rPr>
          <w:rFonts w:eastAsia="Calibri"/>
          <w:b/>
        </w:rPr>
        <w:t>Ю.П. Гурин</w:t>
      </w:r>
    </w:p>
    <w:p w:rsidR="004B5EE7" w:rsidRDefault="004B5EE7">
      <w:pPr>
        <w:rPr>
          <w:rFonts w:ascii="Times New Roman" w:eastAsia="Calibri" w:hAnsi="Times New Roman" w:cs="Times New Roman"/>
          <w:color w:val="FFFFFF" w:themeColor="background1"/>
          <w:sz w:val="20"/>
          <w:szCs w:val="20"/>
          <w:lang w:eastAsia="en-US"/>
        </w:rPr>
      </w:pPr>
      <w:r>
        <w:rPr>
          <w:rFonts w:eastAsia="Calibri"/>
          <w:color w:val="FFFFFF" w:themeColor="background1"/>
          <w:sz w:val="20"/>
          <w:szCs w:val="20"/>
        </w:rPr>
        <w:br w:type="page"/>
      </w:r>
    </w:p>
    <w:p w:rsidR="00FC0478" w:rsidRPr="009D792A" w:rsidRDefault="00FC0478" w:rsidP="00FC0478">
      <w:pPr>
        <w:pStyle w:val="ConsPlusNormal"/>
        <w:jc w:val="both"/>
        <w:rPr>
          <w:rFonts w:eastAsia="Calibri"/>
          <w:color w:val="FFFFFF" w:themeColor="background1"/>
          <w:sz w:val="20"/>
          <w:szCs w:val="20"/>
        </w:rPr>
      </w:pPr>
      <w:proofErr w:type="spellStart"/>
      <w:r w:rsidRPr="009D792A">
        <w:rPr>
          <w:rFonts w:eastAsia="Calibri"/>
          <w:color w:val="FFFFFF" w:themeColor="background1"/>
          <w:sz w:val="20"/>
          <w:szCs w:val="20"/>
        </w:rPr>
        <w:lastRenderedPageBreak/>
        <w:t>кз</w:t>
      </w:r>
      <w:proofErr w:type="spellEnd"/>
      <w:r w:rsidRPr="009D792A">
        <w:rPr>
          <w:rFonts w:eastAsia="Calibri"/>
          <w:color w:val="FFFFFF" w:themeColor="background1"/>
          <w:sz w:val="20"/>
          <w:szCs w:val="20"/>
        </w:rPr>
        <w:t>: в дело-1, ОЭ-1, КУИ-1, газета-2, сайт-1, консультант-1</w:t>
      </w:r>
    </w:p>
    <w:p w:rsidR="00FC0478" w:rsidRPr="009D792A" w:rsidRDefault="00FC0478" w:rsidP="00FC0478">
      <w:pPr>
        <w:autoSpaceDE w:val="0"/>
        <w:autoSpaceDN w:val="0"/>
        <w:adjustRightInd w:val="0"/>
        <w:jc w:val="right"/>
        <w:rPr>
          <w:rFonts w:ascii="Calibri" w:eastAsia="Times New Roman" w:hAnsi="Calibri" w:cs="Times New Roman"/>
          <w:bCs/>
          <w:sz w:val="20"/>
          <w:szCs w:val="20"/>
        </w:rPr>
      </w:pPr>
    </w:p>
    <w:p w:rsidR="007028E9" w:rsidRDefault="007028E9" w:rsidP="00EC4647">
      <w:pPr>
        <w:pStyle w:val="ConsPlusNormal"/>
        <w:tabs>
          <w:tab w:val="left" w:pos="142"/>
        </w:tabs>
        <w:ind w:left="142" w:firstLine="348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Приложение 1</w:t>
      </w:r>
    </w:p>
    <w:p w:rsidR="00EC4647" w:rsidRPr="007731FB" w:rsidRDefault="00EC4647" w:rsidP="00EC4647">
      <w:pPr>
        <w:pStyle w:val="ConsPlusNormal"/>
        <w:tabs>
          <w:tab w:val="left" w:pos="142"/>
        </w:tabs>
        <w:ind w:left="142" w:firstLine="348"/>
        <w:jc w:val="right"/>
        <w:rPr>
          <w:rFonts w:eastAsia="Calibri"/>
          <w:sz w:val="24"/>
          <w:szCs w:val="24"/>
        </w:rPr>
      </w:pPr>
      <w:r w:rsidRPr="007731FB">
        <w:rPr>
          <w:rFonts w:eastAsia="Calibri"/>
          <w:sz w:val="24"/>
          <w:szCs w:val="24"/>
        </w:rPr>
        <w:t xml:space="preserve">Утвержден </w:t>
      </w:r>
    </w:p>
    <w:p w:rsidR="00EC4647" w:rsidRPr="007731FB" w:rsidRDefault="00EC4647" w:rsidP="00EC4647">
      <w:pPr>
        <w:pStyle w:val="ConsPlusNormal"/>
        <w:tabs>
          <w:tab w:val="left" w:pos="142"/>
        </w:tabs>
        <w:ind w:left="142" w:firstLine="348"/>
        <w:jc w:val="right"/>
        <w:rPr>
          <w:rFonts w:eastAsia="Calibri"/>
          <w:sz w:val="24"/>
          <w:szCs w:val="24"/>
        </w:rPr>
      </w:pPr>
      <w:r w:rsidRPr="007731FB">
        <w:rPr>
          <w:rFonts w:eastAsia="Calibri"/>
          <w:sz w:val="24"/>
          <w:szCs w:val="24"/>
        </w:rPr>
        <w:t xml:space="preserve">постановлением администрации </w:t>
      </w:r>
    </w:p>
    <w:p w:rsidR="00EC4647" w:rsidRPr="007731FB" w:rsidRDefault="00EC4647" w:rsidP="00EC4647">
      <w:pPr>
        <w:pStyle w:val="ConsPlusNormal"/>
        <w:tabs>
          <w:tab w:val="left" w:pos="142"/>
        </w:tabs>
        <w:ind w:left="142" w:firstLine="348"/>
        <w:jc w:val="right"/>
        <w:rPr>
          <w:rFonts w:eastAsia="Calibri"/>
          <w:sz w:val="24"/>
          <w:szCs w:val="24"/>
        </w:rPr>
      </w:pPr>
      <w:r w:rsidRPr="007731FB">
        <w:rPr>
          <w:rFonts w:eastAsia="Calibri"/>
          <w:sz w:val="24"/>
          <w:szCs w:val="24"/>
        </w:rPr>
        <w:t xml:space="preserve">города Торжка от </w:t>
      </w:r>
      <w:r w:rsidR="009D792A">
        <w:rPr>
          <w:rFonts w:eastAsia="Calibri"/>
          <w:sz w:val="24"/>
          <w:szCs w:val="24"/>
        </w:rPr>
        <w:t>31</w:t>
      </w:r>
      <w:r w:rsidRPr="007731FB">
        <w:rPr>
          <w:rFonts w:eastAsia="Calibri"/>
          <w:sz w:val="24"/>
          <w:szCs w:val="24"/>
        </w:rPr>
        <w:t>.</w:t>
      </w:r>
      <w:r w:rsidR="009D792A">
        <w:rPr>
          <w:sz w:val="24"/>
          <w:szCs w:val="24"/>
        </w:rPr>
        <w:t>03.</w:t>
      </w:r>
      <w:r w:rsidR="00D74DC6">
        <w:rPr>
          <w:rFonts w:eastAsia="Calibri"/>
          <w:sz w:val="24"/>
          <w:szCs w:val="24"/>
        </w:rPr>
        <w:t>2021</w:t>
      </w:r>
      <w:r w:rsidRPr="007731FB">
        <w:rPr>
          <w:rFonts w:eastAsia="Calibri"/>
          <w:sz w:val="24"/>
          <w:szCs w:val="24"/>
        </w:rPr>
        <w:t xml:space="preserve"> № </w:t>
      </w:r>
      <w:r w:rsidR="009D792A">
        <w:rPr>
          <w:rFonts w:eastAsia="Calibri"/>
          <w:sz w:val="24"/>
          <w:szCs w:val="24"/>
        </w:rPr>
        <w:t xml:space="preserve"> 98</w:t>
      </w:r>
      <w:r w:rsidRPr="007731FB">
        <w:rPr>
          <w:sz w:val="24"/>
          <w:szCs w:val="24"/>
        </w:rPr>
        <w:t xml:space="preserve">  </w:t>
      </w:r>
      <w:r w:rsidRPr="007731FB">
        <w:rPr>
          <w:rFonts w:eastAsia="Calibri"/>
          <w:sz w:val="24"/>
          <w:szCs w:val="24"/>
        </w:rPr>
        <w:t xml:space="preserve">   </w:t>
      </w:r>
    </w:p>
    <w:p w:rsidR="00EA3D79" w:rsidRPr="007731FB" w:rsidRDefault="00EA3D79" w:rsidP="007D3B4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AA3791" w:rsidRPr="007731FB" w:rsidRDefault="00AA3791" w:rsidP="008B3A44">
      <w:pPr>
        <w:pStyle w:val="ConsPlusNormal"/>
        <w:tabs>
          <w:tab w:val="left" w:pos="142"/>
        </w:tabs>
        <w:ind w:left="142" w:firstLine="348"/>
        <w:jc w:val="center"/>
        <w:rPr>
          <w:b/>
        </w:rPr>
      </w:pPr>
      <w:r w:rsidRPr="007731FB">
        <w:rPr>
          <w:b/>
        </w:rPr>
        <w:t xml:space="preserve">Порядок </w:t>
      </w:r>
    </w:p>
    <w:p w:rsidR="00DA5C22" w:rsidRPr="00DA5C22" w:rsidRDefault="00AA3791" w:rsidP="009D792A">
      <w:pPr>
        <w:pStyle w:val="ConsPlusNormal"/>
        <w:tabs>
          <w:tab w:val="left" w:pos="142"/>
        </w:tabs>
        <w:ind w:left="142" w:firstLine="348"/>
        <w:jc w:val="center"/>
        <w:rPr>
          <w:b/>
        </w:rPr>
      </w:pPr>
      <w:r w:rsidRPr="007731FB">
        <w:rPr>
          <w:b/>
        </w:rPr>
        <w:t xml:space="preserve">формирования, ведения  и обязательного опубликования </w:t>
      </w:r>
      <w:hyperlink r:id="rId9" w:history="1">
        <w:r w:rsidR="009874BA">
          <w:rPr>
            <w:b/>
          </w:rPr>
          <w:t>П</w:t>
        </w:r>
        <w:r w:rsidRPr="007731FB">
          <w:rPr>
            <w:b/>
          </w:rPr>
          <w:t>еречня</w:t>
        </w:r>
      </w:hyperlink>
      <w:r w:rsidRPr="007731FB">
        <w:rPr>
          <w:b/>
        </w:rPr>
        <w:t xml:space="preserve"> муниципального имущества города Торжка, свободного от прав третьих лиц </w:t>
      </w:r>
      <w:r w:rsidR="009D792A">
        <w:rPr>
          <w:b/>
        </w:rPr>
        <w:t xml:space="preserve">      </w:t>
      </w:r>
      <w:r w:rsidRPr="007731FB">
        <w:rPr>
          <w:b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редпринимательства), </w:t>
      </w:r>
      <w:r w:rsidR="00DA5C22" w:rsidRPr="00DA5C22">
        <w:rPr>
          <w:b/>
        </w:rPr>
        <w:t xml:space="preserve">предусмотренного частью 4 статьи 18 Федерального закона </w:t>
      </w:r>
      <w:r w:rsidR="00DA5C22">
        <w:rPr>
          <w:b/>
        </w:rPr>
        <w:t>«</w:t>
      </w:r>
      <w:r w:rsidR="00DA5C22" w:rsidRPr="00DA5C22">
        <w:rPr>
          <w:b/>
        </w:rPr>
        <w:t>О развитии малого и среднего предпринимательства в Российской Федерации</w:t>
      </w:r>
      <w:r w:rsidR="00DA5C22">
        <w:rPr>
          <w:b/>
        </w:rPr>
        <w:t>»</w:t>
      </w:r>
    </w:p>
    <w:p w:rsidR="008B3A44" w:rsidRPr="007731FB" w:rsidRDefault="008B3A44" w:rsidP="00DA5C22">
      <w:pPr>
        <w:pStyle w:val="ConsPlusNormal"/>
        <w:tabs>
          <w:tab w:val="left" w:pos="142"/>
        </w:tabs>
        <w:ind w:left="142" w:firstLine="348"/>
        <w:jc w:val="center"/>
        <w:rPr>
          <w:b/>
        </w:rPr>
      </w:pPr>
    </w:p>
    <w:p w:rsidR="00AA3791" w:rsidRPr="007731FB" w:rsidRDefault="00AA3791" w:rsidP="00AA3791">
      <w:pPr>
        <w:pStyle w:val="ConsPlusNormal"/>
        <w:tabs>
          <w:tab w:val="left" w:pos="142"/>
        </w:tabs>
        <w:ind w:left="142" w:firstLine="348"/>
        <w:jc w:val="both"/>
        <w:rPr>
          <w:b/>
        </w:rPr>
      </w:pPr>
    </w:p>
    <w:p w:rsidR="003432FC" w:rsidRPr="003432FC" w:rsidRDefault="00F36055" w:rsidP="003432FC">
      <w:pPr>
        <w:pStyle w:val="ConsPlusNormal"/>
        <w:tabs>
          <w:tab w:val="left" w:pos="0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proofErr w:type="gramStart"/>
      <w:r w:rsidR="00EC5858" w:rsidRPr="00F36055">
        <w:rPr>
          <w:rFonts w:eastAsia="Times New Roman"/>
          <w:lang w:eastAsia="ru-RU"/>
        </w:rPr>
        <w:t xml:space="preserve">Настоящий Порядок </w:t>
      </w:r>
      <w:r w:rsidR="0083290C" w:rsidRPr="00F36055">
        <w:rPr>
          <w:rFonts w:eastAsia="Times New Roman"/>
          <w:lang w:eastAsia="ru-RU"/>
        </w:rPr>
        <w:t>устанавливает правила формирования, ведения</w:t>
      </w:r>
      <w:r w:rsidR="004E7C06" w:rsidRPr="00F36055">
        <w:rPr>
          <w:rFonts w:eastAsia="Times New Roman"/>
          <w:lang w:eastAsia="ru-RU"/>
        </w:rPr>
        <w:t xml:space="preserve"> (в том числе </w:t>
      </w:r>
      <w:r w:rsidR="00522B06">
        <w:rPr>
          <w:rFonts w:eastAsia="Times New Roman"/>
          <w:lang w:eastAsia="ru-RU"/>
        </w:rPr>
        <w:t>ежегодного дополнения</w:t>
      </w:r>
      <w:r w:rsidR="00AD36FD" w:rsidRPr="00F36055">
        <w:rPr>
          <w:rFonts w:eastAsia="Times New Roman"/>
          <w:lang w:eastAsia="ru-RU"/>
        </w:rPr>
        <w:t xml:space="preserve">) </w:t>
      </w:r>
      <w:r w:rsidR="004E7C06" w:rsidRPr="00F36055">
        <w:rPr>
          <w:rFonts w:eastAsia="Times New Roman"/>
          <w:lang w:eastAsia="ru-RU"/>
        </w:rPr>
        <w:t>и обязательного опубликования</w:t>
      </w:r>
      <w:r w:rsidR="009874BA">
        <w:rPr>
          <w:rFonts w:eastAsia="Times New Roman"/>
          <w:lang w:eastAsia="ru-RU"/>
        </w:rPr>
        <w:t xml:space="preserve"> П</w:t>
      </w:r>
      <w:r w:rsidR="00D74DC6" w:rsidRPr="00F36055">
        <w:rPr>
          <w:rFonts w:eastAsia="Times New Roman"/>
          <w:lang w:eastAsia="ru-RU"/>
        </w:rPr>
        <w:t>еречня</w:t>
      </w:r>
      <w:r w:rsidR="0083290C" w:rsidRPr="00F36055">
        <w:rPr>
          <w:rFonts w:eastAsia="Times New Roman"/>
          <w:lang w:eastAsia="ru-RU"/>
        </w:rPr>
        <w:t xml:space="preserve"> муниципального имущества города Торжка,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r w:rsidR="00D74DC6" w:rsidRPr="00F36055">
        <w:rPr>
          <w:rFonts w:eastAsia="Times New Roman"/>
          <w:lang w:eastAsia="ru-RU"/>
        </w:rPr>
        <w:t xml:space="preserve">частью 4 статьи 18 Федерального закона </w:t>
      </w:r>
      <w:r w:rsidR="0083290C" w:rsidRPr="00F36055">
        <w:rPr>
          <w:rFonts w:eastAsia="Times New Roman"/>
          <w:lang w:eastAsia="ru-RU"/>
        </w:rPr>
        <w:t>«О развитии малого и среднего предпринимательства в Российской Федерации» (далее</w:t>
      </w:r>
      <w:r w:rsidR="009D792A">
        <w:rPr>
          <w:rFonts w:eastAsia="Times New Roman"/>
          <w:lang w:eastAsia="ru-RU"/>
        </w:rPr>
        <w:t>,</w:t>
      </w:r>
      <w:r w:rsidR="0083290C" w:rsidRPr="00F36055">
        <w:rPr>
          <w:rFonts w:eastAsia="Times New Roman"/>
          <w:lang w:eastAsia="ru-RU"/>
        </w:rPr>
        <w:t xml:space="preserve"> соответственно - муниципальное</w:t>
      </w:r>
      <w:proofErr w:type="gramEnd"/>
      <w:r w:rsidR="0083290C" w:rsidRPr="00F36055">
        <w:rPr>
          <w:rFonts w:eastAsia="Times New Roman"/>
          <w:lang w:eastAsia="ru-RU"/>
        </w:rPr>
        <w:t xml:space="preserve"> имущество, Перечень)</w:t>
      </w:r>
      <w:r w:rsidR="00522B06">
        <w:rPr>
          <w:rFonts w:eastAsia="Times New Roman"/>
          <w:lang w:eastAsia="ru-RU"/>
        </w:rPr>
        <w:t xml:space="preserve"> </w:t>
      </w:r>
      <w:r w:rsidR="0083290C" w:rsidRPr="00F36055">
        <w:rPr>
          <w:rFonts w:eastAsia="Times New Roman"/>
          <w:lang w:eastAsia="ru-RU"/>
        </w:rPr>
        <w:t>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</w:t>
      </w:r>
      <w:r w:rsidR="00522B06">
        <w:rPr>
          <w:rFonts w:eastAsia="Times New Roman"/>
          <w:lang w:eastAsia="ru-RU"/>
        </w:rPr>
        <w:t>ринимательства</w:t>
      </w:r>
      <w:r w:rsidR="0083290C" w:rsidRPr="00F36055">
        <w:rPr>
          <w:rFonts w:eastAsia="Times New Roman"/>
          <w:lang w:eastAsia="ru-RU"/>
        </w:rPr>
        <w:t>.</w:t>
      </w:r>
      <w:r w:rsidR="003432FC">
        <w:rPr>
          <w:rFonts w:eastAsia="Times New Roman"/>
          <w:lang w:eastAsia="ru-RU"/>
        </w:rPr>
        <w:t xml:space="preserve"> </w:t>
      </w:r>
    </w:p>
    <w:p w:rsidR="002F6E1F" w:rsidRPr="007731FB" w:rsidRDefault="002F6E1F" w:rsidP="00E233F9">
      <w:pPr>
        <w:pStyle w:val="ConsPlusNormal"/>
        <w:tabs>
          <w:tab w:val="left" w:pos="142"/>
        </w:tabs>
        <w:ind w:left="142" w:firstLine="566"/>
        <w:jc w:val="both"/>
        <w:rPr>
          <w:rFonts w:eastAsia="Times New Roman"/>
          <w:lang w:eastAsia="ru-RU"/>
        </w:rPr>
      </w:pPr>
      <w:r w:rsidRPr="007731FB">
        <w:t>2</w:t>
      </w:r>
      <w:r w:rsidRPr="007731FB">
        <w:rPr>
          <w:rFonts w:eastAsia="Times New Roman"/>
          <w:lang w:eastAsia="ru-RU"/>
        </w:rPr>
        <w:t>. В Перечень вносятся сведения о муниципальном имуществе, соответствующем следующим критериям:</w:t>
      </w:r>
    </w:p>
    <w:p w:rsidR="0055087E" w:rsidRPr="007731FB" w:rsidRDefault="00C029C8" w:rsidP="00550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2.1.</w:t>
      </w:r>
      <w:r w:rsidR="0055087E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C6AFC">
        <w:rPr>
          <w:rFonts w:ascii="Times New Roman" w:eastAsiaTheme="minorHAnsi" w:hAnsi="Times New Roman" w:cs="Times New Roman"/>
          <w:sz w:val="26"/>
          <w:szCs w:val="26"/>
          <w:lang w:eastAsia="en-US"/>
        </w:rPr>
        <w:t>субъектов малого и среднего предпринимательства</w:t>
      </w:r>
      <w:r w:rsidR="0055087E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>);</w:t>
      </w:r>
    </w:p>
    <w:p w:rsidR="009B13E5" w:rsidRPr="007731FB" w:rsidRDefault="00EC6AFC" w:rsidP="009B13E5">
      <w:pPr>
        <w:pStyle w:val="ConsPlusNormal"/>
        <w:tabs>
          <w:tab w:val="left" w:pos="142"/>
        </w:tabs>
        <w:ind w:left="142" w:firstLine="282"/>
        <w:jc w:val="both"/>
        <w:rPr>
          <w:rFonts w:eastAsia="Times New Roman"/>
          <w:lang w:eastAsia="ru-RU"/>
        </w:rPr>
      </w:pPr>
      <w:r>
        <w:t>2.2.</w:t>
      </w:r>
      <w:r w:rsidR="0055087E" w:rsidRPr="007731FB">
        <w:t xml:space="preserve"> муниципально</w:t>
      </w:r>
      <w:r w:rsidR="009B13E5" w:rsidRPr="007731FB">
        <w:t>е</w:t>
      </w:r>
      <w:r w:rsidR="0055087E" w:rsidRPr="007731FB">
        <w:t xml:space="preserve"> имуществ</w:t>
      </w:r>
      <w:r w:rsidR="009B13E5" w:rsidRPr="007731FB">
        <w:t>о не ограничено в обороте</w:t>
      </w:r>
      <w:r w:rsidR="0055087E" w:rsidRPr="007731FB">
        <w:t>;</w:t>
      </w:r>
      <w:r w:rsidR="0071576C" w:rsidRPr="007731FB">
        <w:rPr>
          <w:rFonts w:eastAsia="Times New Roman"/>
          <w:lang w:eastAsia="ru-RU"/>
        </w:rPr>
        <w:t xml:space="preserve"> </w:t>
      </w:r>
    </w:p>
    <w:p w:rsidR="009B13E5" w:rsidRPr="007731FB" w:rsidRDefault="00EC6AFC" w:rsidP="009B13E5">
      <w:pPr>
        <w:pStyle w:val="ConsPlusNormal"/>
        <w:tabs>
          <w:tab w:val="left" w:pos="142"/>
        </w:tabs>
        <w:ind w:left="142" w:firstLine="282"/>
        <w:jc w:val="both"/>
      </w:pPr>
      <w:r>
        <w:t>2.3.</w:t>
      </w:r>
      <w:r w:rsidR="0055087E" w:rsidRPr="007731FB">
        <w:t xml:space="preserve"> муниципальное имущество не является объектом религиозного назначения;</w:t>
      </w:r>
      <w:r w:rsidR="009B13E5" w:rsidRPr="007731FB">
        <w:t xml:space="preserve"> </w:t>
      </w:r>
    </w:p>
    <w:p w:rsidR="009B13E5" w:rsidRPr="007731FB" w:rsidRDefault="00EC6AFC" w:rsidP="009B13E5">
      <w:pPr>
        <w:pStyle w:val="ConsPlusNormal"/>
        <w:tabs>
          <w:tab w:val="left" w:pos="142"/>
        </w:tabs>
        <w:ind w:left="142" w:firstLine="282"/>
        <w:jc w:val="both"/>
      </w:pPr>
      <w:r>
        <w:t>2.4.</w:t>
      </w:r>
      <w:r w:rsidR="0055087E" w:rsidRPr="007731FB">
        <w:t xml:space="preserve">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9B13E5" w:rsidRPr="0079326A" w:rsidRDefault="00EC6AFC" w:rsidP="009B13E5">
      <w:pPr>
        <w:pStyle w:val="ConsPlusNormal"/>
        <w:tabs>
          <w:tab w:val="left" w:pos="142"/>
        </w:tabs>
        <w:ind w:left="142" w:firstLine="282"/>
        <w:jc w:val="both"/>
      </w:pPr>
      <w:r w:rsidRPr="0079326A">
        <w:t>2.5.</w:t>
      </w:r>
      <w:r w:rsidR="0055087E" w:rsidRPr="0079326A">
        <w:t xml:space="preserve"> в отношении муниципального имущества </w:t>
      </w:r>
      <w:r w:rsidRPr="0079326A">
        <w:t xml:space="preserve">в установленном действующим законодательством порядке </w:t>
      </w:r>
      <w:r w:rsidR="0055087E" w:rsidRPr="0079326A">
        <w:t xml:space="preserve">не принято решение </w:t>
      </w:r>
      <w:r w:rsidR="009A6F8F" w:rsidRPr="0079326A">
        <w:t xml:space="preserve">о </w:t>
      </w:r>
      <w:r w:rsidR="0055087E" w:rsidRPr="0079326A">
        <w:t xml:space="preserve"> предоставлении его иным лицам;</w:t>
      </w:r>
    </w:p>
    <w:p w:rsidR="0071576C" w:rsidRPr="00EC6AFC" w:rsidRDefault="00EC6AFC" w:rsidP="00EC6AFC">
      <w:pPr>
        <w:pStyle w:val="ConsPlusNormal"/>
        <w:tabs>
          <w:tab w:val="left" w:pos="142"/>
        </w:tabs>
        <w:ind w:left="142" w:firstLine="282"/>
        <w:jc w:val="both"/>
      </w:pPr>
      <w:r>
        <w:t>2.6.</w:t>
      </w:r>
      <w:r w:rsidR="0055087E" w:rsidRPr="007731FB">
        <w:t xml:space="preserve"> </w:t>
      </w:r>
      <w:r w:rsidR="0071576C" w:rsidRPr="007731FB">
        <w:t>муниципальное имущество не включено в</w:t>
      </w:r>
      <w:r>
        <w:t xml:space="preserve"> </w:t>
      </w:r>
      <w:r w:rsidRPr="003F6838">
        <w:rPr>
          <w:color w:val="000000"/>
          <w:spacing w:val="-1"/>
        </w:rPr>
        <w:t>прогнозн</w:t>
      </w:r>
      <w:r>
        <w:rPr>
          <w:color w:val="000000"/>
          <w:spacing w:val="-1"/>
        </w:rPr>
        <w:t>ый</w:t>
      </w:r>
      <w:r w:rsidRPr="003F6838">
        <w:rPr>
          <w:color w:val="000000"/>
          <w:spacing w:val="-1"/>
        </w:rPr>
        <w:t xml:space="preserve"> план (программ</w:t>
      </w:r>
      <w:r>
        <w:rPr>
          <w:color w:val="000000"/>
          <w:spacing w:val="-1"/>
        </w:rPr>
        <w:t>у</w:t>
      </w:r>
      <w:r w:rsidRPr="003F6838">
        <w:rPr>
          <w:color w:val="000000"/>
          <w:spacing w:val="-1"/>
        </w:rPr>
        <w:t>) приватизации имущества, находящегося в собственности муниципального образования город Торжок</w:t>
      </w:r>
      <w:r w:rsidR="0071576C" w:rsidRPr="007731FB">
        <w:t>;</w:t>
      </w:r>
    </w:p>
    <w:p w:rsidR="0055087E" w:rsidRPr="007731FB" w:rsidRDefault="00EC6AFC" w:rsidP="00715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2.7.</w:t>
      </w:r>
      <w:r w:rsidR="0055087E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муниципальное имущество не признано аварийным и подлежащим сносу или реконструкции;</w:t>
      </w:r>
    </w:p>
    <w:p w:rsidR="0055087E" w:rsidRPr="007731FB" w:rsidRDefault="00EC6AFC" w:rsidP="00715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2.8.</w:t>
      </w:r>
      <w:r w:rsidR="0055087E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55087E" w:rsidRPr="007731FB" w:rsidRDefault="00EC6AFC" w:rsidP="00715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2.9.</w:t>
      </w:r>
      <w:r w:rsidR="0055087E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земельный участок не относится к земельным участкам, предусмотренным </w:t>
      </w:r>
      <w:hyperlink r:id="rId10" w:history="1">
        <w:r w:rsidR="0055087E" w:rsidRPr="007731F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подпунктами 1</w:t>
        </w:r>
      </w:hyperlink>
      <w:r w:rsidR="0055087E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</w:t>
      </w:r>
      <w:hyperlink r:id="rId11" w:history="1">
        <w:r w:rsidR="0055087E" w:rsidRPr="007731F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10</w:t>
        </w:r>
      </w:hyperlink>
      <w:r w:rsidR="0055087E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hyperlink r:id="rId12" w:history="1">
        <w:r w:rsidR="0055087E" w:rsidRPr="007731F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13</w:t>
        </w:r>
      </w:hyperlink>
      <w:r w:rsidR="0055087E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</w:t>
      </w:r>
      <w:hyperlink r:id="rId13" w:history="1">
        <w:r w:rsidR="0055087E" w:rsidRPr="007731F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15</w:t>
        </w:r>
      </w:hyperlink>
      <w:r w:rsidR="0055087E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hyperlink r:id="rId14" w:history="1">
        <w:r w:rsidR="0055087E" w:rsidRPr="007731F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18</w:t>
        </w:r>
      </w:hyperlink>
      <w:r w:rsidR="0055087E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</w:t>
      </w:r>
      <w:hyperlink r:id="rId15" w:history="1">
        <w:r w:rsidR="0055087E" w:rsidRPr="007731F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19 пункта 8 статьи 39.11</w:t>
        </w:r>
      </w:hyperlink>
      <w:r w:rsidR="0055087E"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</w:t>
      </w:r>
      <w:r w:rsidR="00FB2DC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среднего предпринимательства.</w:t>
      </w:r>
    </w:p>
    <w:p w:rsidR="00FB2DC5" w:rsidRPr="000216A5" w:rsidRDefault="00FB2DC5" w:rsidP="00021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>3. Внесение сведений о м</w:t>
      </w:r>
      <w:r w:rsid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>униципальном имуществе в Перечень</w:t>
      </w:r>
      <w:r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(в том числе дополнение ежегодно до 1 ноября текущего года), а также исключение сведений о </w:t>
      </w:r>
      <w:r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муниципальном имуществе из Перечня осуществляются по инициативе органов местного самоуправления </w:t>
      </w:r>
      <w:r w:rsidR="000216A5"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города Торжка</w:t>
      </w:r>
      <w:r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>, арендаторов муниципального имущества, муниципальных унитарных предприятий и муниципальных учреждений, любых других заинтересованных лиц (далее - предложения).</w:t>
      </w:r>
    </w:p>
    <w:p w:rsidR="00FB2DC5" w:rsidRPr="000216A5" w:rsidRDefault="009874BA" w:rsidP="00021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Перечень</w:t>
      </w:r>
      <w:r w:rsidR="00FB2DC5"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может быть включено муниципальное имущество, продажа которого в порядке, установленном законодательством Российской Федерации о приватизации, не состоялась.</w:t>
      </w:r>
    </w:p>
    <w:p w:rsidR="00FB2DC5" w:rsidRPr="000216A5" w:rsidRDefault="000216A5" w:rsidP="00021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включении в Переч</w:t>
      </w:r>
      <w:r w:rsidR="00E715B3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нь</w:t>
      </w:r>
      <w:r w:rsidR="00FB2DC5"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имущества, арендуемого субъектом малого и среднего предпринимательства, необходимо получить письменное согласие арендатора, уведомленного о положениях Федерального </w:t>
      </w:r>
      <w:hyperlink r:id="rId16" w:history="1">
        <w:r w:rsidR="00FB2DC5" w:rsidRPr="000216A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закона</w:t>
        </w:r>
      </w:hyperlink>
      <w:r w:rsidR="00E715B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22.07.2008 </w:t>
      </w:r>
      <w:r w:rsidR="009D79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</w:t>
      </w:r>
      <w:r w:rsidR="00E715B3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FB2DC5"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159-ФЗ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FB2DC5"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льные акты Российской Федерации»</w:t>
      </w:r>
      <w:r w:rsidR="00FB2DC5"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отношении порядка</w:t>
      </w:r>
      <w:proofErr w:type="gramEnd"/>
      <w:r w:rsidR="00FB2DC5"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реализации преимущественного права на приобретение арендуемого имущества в собственность, а также о льготах для субъектов малого и среднего предпринимательства, арендующих включенное в Перечень имущество.</w:t>
      </w:r>
    </w:p>
    <w:p w:rsidR="00FB2DC5" w:rsidRPr="000216A5" w:rsidRDefault="00FB2DC5" w:rsidP="00021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Предложения, направляемые муниципальными предприятиями и учреждениями в отношении муниципального имущества, закрепленного за ними на праве оперативного управления или хозяйственного ведения, подлежат обязательному согласованию органом местного самоуправления, осуществляющим функции и полномочия учредителя такого предприятия или учреждения.</w:t>
      </w:r>
      <w:proofErr w:type="gramEnd"/>
    </w:p>
    <w:p w:rsidR="00FB2DC5" w:rsidRPr="000216A5" w:rsidRDefault="00072394" w:rsidP="00021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Внесение в Перечень</w:t>
      </w:r>
      <w:r w:rsidR="00FB2DC5"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изменений, не предусматривающих исключения муниципального имущества, осуществляется не позднее 10 рабочих дней </w:t>
      </w:r>
      <w:proofErr w:type="gramStart"/>
      <w:r w:rsidR="00FB2DC5"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>с даты внесения</w:t>
      </w:r>
      <w:proofErr w:type="gramEnd"/>
      <w:r w:rsidR="00FB2DC5"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соответствующих изменений в реестр муниципального имущества.</w:t>
      </w:r>
    </w:p>
    <w:p w:rsidR="00FB2DC5" w:rsidRPr="000216A5" w:rsidRDefault="00FB2DC5" w:rsidP="00021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 Рассмотрение предложений осуществляется уполномоченным органом в течение 30 календарных дней </w:t>
      </w:r>
      <w:proofErr w:type="gramStart"/>
      <w:r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>с даты поступления</w:t>
      </w:r>
      <w:proofErr w:type="gramEnd"/>
      <w:r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>. По результатам рассмотрения предложения уполномоченным органом принимается одно из следующих решений:</w:t>
      </w:r>
    </w:p>
    <w:p w:rsidR="00FB2DC5" w:rsidRPr="000216A5" w:rsidRDefault="00072394" w:rsidP="00021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4.1.</w:t>
      </w:r>
      <w:r w:rsidR="00FB2DC5"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включении сведений о муниципальном имуществе, в отношении которого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поступило предложение, в Перечень</w:t>
      </w:r>
      <w:r w:rsidR="00FB2DC5"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учетом критериев, установленных </w:t>
      </w:r>
      <w:r w:rsidR="009D79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пунктом </w:t>
      </w:r>
      <w:hyperlink w:anchor="P72" w:history="1">
        <w:r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2</w:t>
        </w:r>
      </w:hyperlink>
      <w:r w:rsidR="00FB2DC5"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Порядка;</w:t>
      </w:r>
    </w:p>
    <w:p w:rsidR="00FB2DC5" w:rsidRPr="000216A5" w:rsidRDefault="00072394" w:rsidP="00021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4.2.</w:t>
      </w:r>
      <w:r w:rsidR="00FB2DC5"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 исключении сведений о муниципальном имуществе, в отношении которого по</w:t>
      </w:r>
      <w:r w:rsidR="009874BA">
        <w:rPr>
          <w:rFonts w:ascii="Times New Roman" w:eastAsiaTheme="minorHAnsi" w:hAnsi="Times New Roman" w:cs="Times New Roman"/>
          <w:sz w:val="26"/>
          <w:szCs w:val="26"/>
          <w:lang w:eastAsia="en-US"/>
        </w:rPr>
        <w:t>ступило предложение, из Перечня</w:t>
      </w:r>
      <w:r w:rsidR="00FB2DC5"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учетом положений </w:t>
      </w:r>
      <w:hyperlink w:anchor="P95" w:history="1">
        <w:r w:rsidR="00FB2DC5" w:rsidRPr="000216A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пунктов 6</w:t>
        </w:r>
      </w:hyperlink>
      <w:r w:rsidR="00FB2DC5"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</w:t>
      </w:r>
      <w:hyperlink w:anchor="P98" w:history="1">
        <w:r w:rsidR="00FB2DC5" w:rsidRPr="000216A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7</w:t>
        </w:r>
      </w:hyperlink>
      <w:r w:rsidR="00FB2DC5"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Порядка;</w:t>
      </w:r>
    </w:p>
    <w:p w:rsidR="00FB2DC5" w:rsidRPr="000216A5" w:rsidRDefault="0079326A" w:rsidP="00021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4.3.</w:t>
      </w:r>
      <w:r w:rsidR="00FB2DC5"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 отказе в учете предложения.</w:t>
      </w:r>
    </w:p>
    <w:p w:rsidR="00FB2DC5" w:rsidRPr="0079326A" w:rsidRDefault="00FB2DC5" w:rsidP="00021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>5. В случае принятия решения об отказе в учете предложения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</w:t>
      </w:r>
      <w:r w:rsidR="009874BA">
        <w:rPr>
          <w:rFonts w:ascii="Times New Roman" w:eastAsiaTheme="minorHAnsi" w:hAnsi="Times New Roman" w:cs="Times New Roman"/>
          <w:sz w:val="26"/>
          <w:szCs w:val="26"/>
          <w:lang w:eastAsia="en-US"/>
        </w:rPr>
        <w:t>ень</w:t>
      </w:r>
      <w:r w:rsidRPr="000216A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исключения сведений о мун</w:t>
      </w:r>
      <w:r w:rsidR="009874BA">
        <w:rPr>
          <w:rFonts w:ascii="Times New Roman" w:eastAsiaTheme="minorHAnsi" w:hAnsi="Times New Roman" w:cs="Times New Roman"/>
          <w:sz w:val="26"/>
          <w:szCs w:val="26"/>
          <w:lang w:eastAsia="en-US"/>
        </w:rPr>
        <w:t>иципальном имуществе из Перечня</w:t>
      </w:r>
      <w:r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B2DC5" w:rsidRPr="0079326A" w:rsidRDefault="00FB2DC5" w:rsidP="00793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P95"/>
      <w:bookmarkEnd w:id="0"/>
      <w:r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>6. Уполномоченный орган вправе исключить сведения о мун</w:t>
      </w:r>
      <w:r w:rsid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>иципальном имуществе из Перечня</w:t>
      </w:r>
      <w:r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>, если в течение двух лет со дня включения сведений о м</w:t>
      </w:r>
      <w:r w:rsidR="00A643BD">
        <w:rPr>
          <w:rFonts w:ascii="Times New Roman" w:eastAsiaTheme="minorHAnsi" w:hAnsi="Times New Roman" w:cs="Times New Roman"/>
          <w:sz w:val="26"/>
          <w:szCs w:val="26"/>
          <w:lang w:eastAsia="en-US"/>
        </w:rPr>
        <w:t>униципальном имуществе в Переч</w:t>
      </w:r>
      <w:r w:rsidR="00DB5384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A643BD">
        <w:rPr>
          <w:rFonts w:ascii="Times New Roman" w:eastAsiaTheme="minorHAnsi" w:hAnsi="Times New Roman" w:cs="Times New Roman"/>
          <w:sz w:val="26"/>
          <w:szCs w:val="26"/>
          <w:lang w:eastAsia="en-US"/>
        </w:rPr>
        <w:t>нь</w:t>
      </w:r>
      <w:r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A039C" w:rsidRDefault="00A643BD" w:rsidP="009A0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6.1. </w:t>
      </w:r>
      <w:r w:rsidR="00FB2DC5"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ни одной заявки на участие в аукционе (конкурсе) на право заключения договора, предусматривающего переход прав владения 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B2DC5"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(или) пользования в отношении муниципального </w:t>
      </w:r>
      <w:proofErr w:type="gramStart"/>
      <w:r w:rsidR="00FB2DC5"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>имущества</w:t>
      </w:r>
      <w:proofErr w:type="gramEnd"/>
      <w:r w:rsidR="00CF21AC" w:rsidRPr="00CF21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том числе на право заключения договора аренды земельного участка;</w:t>
      </w:r>
    </w:p>
    <w:p w:rsidR="00FB2DC5" w:rsidRPr="0079326A" w:rsidRDefault="00A643BD" w:rsidP="009A0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6.2. </w:t>
      </w:r>
      <w:r w:rsidR="00FB2DC5"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ни одного заявления о предост</w:t>
      </w:r>
      <w:r w:rsidR="009A039C">
        <w:rPr>
          <w:rFonts w:ascii="Times New Roman" w:eastAsiaTheme="minorHAnsi" w:hAnsi="Times New Roman" w:cs="Times New Roman"/>
          <w:sz w:val="26"/>
          <w:szCs w:val="26"/>
          <w:lang w:eastAsia="en-US"/>
        </w:rPr>
        <w:t>авлении муниципального имущества, в том числе земельного участка</w:t>
      </w:r>
      <w:r w:rsidR="00FB2DC5"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в отношении которого заключение указанного договора может быть осуществлено без проведения аукциона (конкурса) в случаях, </w:t>
      </w:r>
      <w:r w:rsidR="00FB2DC5"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предусмотренных Федеральным </w:t>
      </w:r>
      <w:hyperlink r:id="rId17" w:history="1">
        <w:r w:rsidR="00FB2DC5" w:rsidRPr="0079326A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26 июля 2006 года</w:t>
      </w:r>
      <w:r w:rsidR="00E715B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</w:t>
      </w:r>
      <w:r w:rsidR="00DB5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135-ФЗ «О защите конкуренции»</w:t>
      </w:r>
      <w:r w:rsidR="00FB2DC5"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B2DC5" w:rsidRPr="0079326A" w:rsidRDefault="00FB2DC5" w:rsidP="00793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P98"/>
      <w:bookmarkEnd w:id="1"/>
      <w:r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>7. Уполномоченный орган исключает сведения о мун</w:t>
      </w:r>
      <w:r w:rsidR="00A643BD">
        <w:rPr>
          <w:rFonts w:ascii="Times New Roman" w:eastAsiaTheme="minorHAnsi" w:hAnsi="Times New Roman" w:cs="Times New Roman"/>
          <w:sz w:val="26"/>
          <w:szCs w:val="26"/>
          <w:lang w:eastAsia="en-US"/>
        </w:rPr>
        <w:t>иципальном имуществе из Перечня</w:t>
      </w:r>
      <w:r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одном из следующих случаев:</w:t>
      </w:r>
    </w:p>
    <w:p w:rsidR="00FB2DC5" w:rsidRPr="0079326A" w:rsidRDefault="00A643BD" w:rsidP="00793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7.1. </w:t>
      </w:r>
      <w:r w:rsidR="00FB2DC5"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изменение качественных характеристик муниципального имущества, в результате которого оно становится непригодным для дальнейшего использования его по целевому назначению (муниципальное имущество признано аварийным);</w:t>
      </w:r>
    </w:p>
    <w:p w:rsidR="00FB2DC5" w:rsidRPr="0079326A" w:rsidRDefault="00A643BD" w:rsidP="00793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7.2.</w:t>
      </w:r>
      <w:r w:rsidR="00FB2DC5"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отношении муниципального имущества в установленном законодательством порядке принято решение о его использовании для осуществления полномочий органом местного управления (в том числе нужд муниципальных предприятий и учреждений) либо для иных целей;</w:t>
      </w:r>
    </w:p>
    <w:p w:rsidR="00FB2DC5" w:rsidRPr="0079326A" w:rsidRDefault="00A643BD" w:rsidP="00793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7.3.</w:t>
      </w:r>
      <w:r w:rsidR="00FB2DC5"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муниципальной </w:t>
      </w:r>
      <w:r w:rsidR="00FB2DC5"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собственности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города Торжка </w:t>
      </w:r>
      <w:r w:rsidR="00DB5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имущество </w:t>
      </w:r>
      <w:r w:rsidR="00FB2DC5"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прекращено по решению суда или в ином установленном законом порядке;</w:t>
      </w:r>
    </w:p>
    <w:p w:rsidR="00FB2DC5" w:rsidRPr="0079326A" w:rsidRDefault="00DB5384" w:rsidP="00793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7.4.</w:t>
      </w:r>
      <w:r w:rsidR="00FB2DC5"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выкуп муниципального имущества субъектом малого или среднего предпринимательства, арендующим данное имущество.</w:t>
      </w:r>
    </w:p>
    <w:p w:rsidR="00FB2DC5" w:rsidRPr="0079326A" w:rsidRDefault="00FB2DC5" w:rsidP="00793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>8. Сведения о муниципальном имущес</w:t>
      </w:r>
      <w:r w:rsidR="00DB5384">
        <w:rPr>
          <w:rFonts w:ascii="Times New Roman" w:eastAsiaTheme="minorHAnsi" w:hAnsi="Times New Roman" w:cs="Times New Roman"/>
          <w:sz w:val="26"/>
          <w:szCs w:val="26"/>
          <w:lang w:eastAsia="en-US"/>
        </w:rPr>
        <w:t>тве вносятся в Перечень</w:t>
      </w:r>
      <w:r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составе и по форме, </w:t>
      </w:r>
      <w:r w:rsidR="00DB5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которые установлены в соответствии с</w:t>
      </w:r>
      <w:r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r:id="rId18" w:history="1">
        <w:r w:rsidRPr="0079326A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частью 4.4 статьи 18</w:t>
        </w:r>
      </w:hyperlink>
      <w:r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Федерально</w:t>
      </w:r>
      <w:r w:rsidR="00DB5384">
        <w:rPr>
          <w:rFonts w:ascii="Times New Roman" w:eastAsiaTheme="minorHAnsi" w:hAnsi="Times New Roman" w:cs="Times New Roman"/>
          <w:sz w:val="26"/>
          <w:szCs w:val="26"/>
          <w:lang w:eastAsia="en-US"/>
        </w:rPr>
        <w:t>го закона от 24 июля 2007 года № 209-ФЗ «</w:t>
      </w:r>
      <w:r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>О развитии малого и среднего предпринима</w:t>
      </w:r>
      <w:r w:rsidR="00DB5384">
        <w:rPr>
          <w:rFonts w:ascii="Times New Roman" w:eastAsiaTheme="minorHAnsi" w:hAnsi="Times New Roman" w:cs="Times New Roman"/>
          <w:sz w:val="26"/>
          <w:szCs w:val="26"/>
          <w:lang w:eastAsia="en-US"/>
        </w:rPr>
        <w:t>тельства в Российской Федерации»</w:t>
      </w:r>
      <w:r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E715B3" w:rsidRPr="007731FB" w:rsidRDefault="00E715B3" w:rsidP="00E715B3">
      <w:pPr>
        <w:pStyle w:val="ConsPlusNormal"/>
        <w:tabs>
          <w:tab w:val="left" w:pos="142"/>
        </w:tabs>
        <w:ind w:firstLine="567"/>
        <w:jc w:val="both"/>
      </w:pPr>
      <w:r>
        <w:t>9</w:t>
      </w:r>
      <w:r w:rsidRPr="007731FB">
        <w:t>. Ведение Перечня осуществляется уполномочен</w:t>
      </w:r>
      <w:r>
        <w:t>ным органом в электронной форме, а также на бумажном носителе.</w:t>
      </w:r>
    </w:p>
    <w:p w:rsidR="00E715B3" w:rsidRDefault="00E715B3" w:rsidP="00E715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10</w:t>
      </w:r>
      <w:r w:rsidR="00DB5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Перечень и внесение изменения в Перечень</w:t>
      </w:r>
      <w:r w:rsidR="00FB2DC5"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утверждаются постановлением администрации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города Торжка</w:t>
      </w:r>
      <w:r w:rsidR="00FB2DC5" w:rsidRPr="0079326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B5384" w:rsidRPr="00E715B3" w:rsidRDefault="00DB5384" w:rsidP="00E715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715B3">
        <w:rPr>
          <w:rFonts w:ascii="Times New Roman" w:eastAsiaTheme="minorHAnsi" w:hAnsi="Times New Roman" w:cs="Times New Roman"/>
          <w:sz w:val="26"/>
          <w:szCs w:val="26"/>
          <w:lang w:eastAsia="en-US"/>
        </w:rPr>
        <w:t>11. Перечень и внесенные в него изменения подлежат:</w:t>
      </w:r>
    </w:p>
    <w:p w:rsidR="00DB5384" w:rsidRPr="00E715B3" w:rsidRDefault="00DB5384" w:rsidP="00E715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715B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11.1. обязательному опубликованию в средствах массовой информации - в течение </w:t>
      </w:r>
      <w:r w:rsidR="00E715B3">
        <w:rPr>
          <w:rFonts w:ascii="Times New Roman" w:eastAsiaTheme="minorHAnsi" w:hAnsi="Times New Roman" w:cs="Times New Roman"/>
          <w:sz w:val="26"/>
          <w:szCs w:val="26"/>
          <w:lang w:eastAsia="en-US"/>
        </w:rPr>
        <w:t>десяти</w:t>
      </w:r>
      <w:r w:rsidRPr="00E715B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рабочих дней со дня утверждения;</w:t>
      </w:r>
    </w:p>
    <w:p w:rsidR="00DB5384" w:rsidRDefault="00DB5384" w:rsidP="00E715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715B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11.2. размещению на официальном сайте администрации города Торжка в информационно-телекоммуникационной сети Интернет  - в течение </w:t>
      </w:r>
      <w:r w:rsidR="00E715B3">
        <w:rPr>
          <w:rFonts w:ascii="Times New Roman" w:eastAsiaTheme="minorHAnsi" w:hAnsi="Times New Roman" w:cs="Times New Roman"/>
          <w:sz w:val="26"/>
          <w:szCs w:val="26"/>
          <w:lang w:eastAsia="en-US"/>
        </w:rPr>
        <w:t>трех</w:t>
      </w:r>
      <w:r w:rsidRPr="00E715B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D3FF6">
        <w:rPr>
          <w:rFonts w:ascii="Times New Roman" w:eastAsiaTheme="minorHAnsi" w:hAnsi="Times New Roman" w:cs="Times New Roman"/>
          <w:sz w:val="26"/>
          <w:szCs w:val="26"/>
          <w:lang w:eastAsia="en-US"/>
        </w:rPr>
        <w:t>рабочих дней со дня утверждения.</w:t>
      </w:r>
    </w:p>
    <w:p w:rsidR="007028E9" w:rsidRDefault="007D3FF6" w:rsidP="007D3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12. Уполномоченный орган обеспечивает </w:t>
      </w:r>
      <w:r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предоставление сведений об утвержденном Перечне, а также об изменениях, внесенных в Перечень</w:t>
      </w:r>
      <w:r w:rsidR="009D792A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r w:rsidR="002D08BE">
        <w:rPr>
          <w:rFonts w:ascii="Times New Roman" w:eastAsiaTheme="minorHAnsi" w:hAnsi="Times New Roman" w:cs="Times New Roman"/>
          <w:sz w:val="26"/>
          <w:szCs w:val="26"/>
          <w:lang w:eastAsia="en-US"/>
        </w:rPr>
        <w:t>корпорацию</w:t>
      </w:r>
      <w:r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D08BE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развития</w:t>
      </w:r>
      <w:r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малого</w:t>
      </w:r>
      <w:r w:rsidR="002D08B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среднего предпринимательства</w:t>
      </w:r>
      <w:r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целях проведения мониторинга. </w:t>
      </w:r>
      <w:proofErr w:type="gramStart"/>
      <w:r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Состав указанных сведений, сроки, порядок и </w:t>
      </w:r>
      <w:r w:rsidR="002D08BE">
        <w:rPr>
          <w:rFonts w:ascii="Times New Roman" w:eastAsiaTheme="minorHAnsi" w:hAnsi="Times New Roman" w:cs="Times New Roman"/>
          <w:sz w:val="26"/>
          <w:szCs w:val="26"/>
          <w:lang w:eastAsia="en-US"/>
        </w:rPr>
        <w:t>форма их представления устано</w:t>
      </w:r>
      <w:r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>влены Приказом Министерства экономического развития Российской Федерации 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</w:t>
      </w:r>
      <w:proofErr w:type="gramEnd"/>
      <w:r w:rsidRPr="007731F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«Федеральная корпорация по развитию малого и среднего предпринимательства», формы представления и состава таких сведений».</w:t>
      </w:r>
      <w:r w:rsidR="007028E9">
        <w:rPr>
          <w:rFonts w:ascii="Times New Roman" w:eastAsiaTheme="minorHAnsi" w:hAnsi="Times New Roman" w:cs="Times New Roman"/>
          <w:sz w:val="26"/>
          <w:szCs w:val="26"/>
          <w:lang w:eastAsia="en-US"/>
        </w:rPr>
        <w:br w:type="page"/>
      </w:r>
    </w:p>
    <w:p w:rsidR="007028E9" w:rsidRDefault="007028E9" w:rsidP="007028E9">
      <w:pPr>
        <w:pStyle w:val="ConsPlusNormal"/>
        <w:tabs>
          <w:tab w:val="left" w:pos="142"/>
        </w:tabs>
        <w:ind w:left="142" w:firstLine="348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Приложение 2</w:t>
      </w:r>
    </w:p>
    <w:p w:rsidR="007028E9" w:rsidRPr="007731FB" w:rsidRDefault="007028E9" w:rsidP="007028E9">
      <w:pPr>
        <w:pStyle w:val="ConsPlusNormal"/>
        <w:tabs>
          <w:tab w:val="left" w:pos="142"/>
        </w:tabs>
        <w:ind w:left="142" w:firstLine="348"/>
        <w:jc w:val="right"/>
        <w:rPr>
          <w:rFonts w:eastAsia="Calibri"/>
          <w:sz w:val="24"/>
          <w:szCs w:val="24"/>
        </w:rPr>
      </w:pPr>
      <w:r w:rsidRPr="007731FB">
        <w:rPr>
          <w:rFonts w:eastAsia="Calibri"/>
          <w:sz w:val="24"/>
          <w:szCs w:val="24"/>
        </w:rPr>
        <w:t xml:space="preserve">Утвержден </w:t>
      </w:r>
    </w:p>
    <w:p w:rsidR="007028E9" w:rsidRPr="007731FB" w:rsidRDefault="007028E9" w:rsidP="007028E9">
      <w:pPr>
        <w:pStyle w:val="ConsPlusNormal"/>
        <w:tabs>
          <w:tab w:val="left" w:pos="142"/>
        </w:tabs>
        <w:ind w:left="142" w:firstLine="348"/>
        <w:jc w:val="right"/>
        <w:rPr>
          <w:rFonts w:eastAsia="Calibri"/>
          <w:sz w:val="24"/>
          <w:szCs w:val="24"/>
        </w:rPr>
      </w:pPr>
      <w:r w:rsidRPr="007731FB">
        <w:rPr>
          <w:rFonts w:eastAsia="Calibri"/>
          <w:sz w:val="24"/>
          <w:szCs w:val="24"/>
        </w:rPr>
        <w:t xml:space="preserve">постановлением администрации </w:t>
      </w:r>
    </w:p>
    <w:p w:rsidR="007028E9" w:rsidRPr="007731FB" w:rsidRDefault="007028E9" w:rsidP="007028E9">
      <w:pPr>
        <w:pStyle w:val="ConsPlusNormal"/>
        <w:tabs>
          <w:tab w:val="left" w:pos="142"/>
        </w:tabs>
        <w:ind w:left="142" w:firstLine="348"/>
        <w:jc w:val="right"/>
        <w:rPr>
          <w:rFonts w:eastAsia="Calibri"/>
          <w:sz w:val="24"/>
          <w:szCs w:val="24"/>
        </w:rPr>
      </w:pPr>
      <w:r w:rsidRPr="007731FB">
        <w:rPr>
          <w:rFonts w:eastAsia="Calibri"/>
          <w:sz w:val="24"/>
          <w:szCs w:val="24"/>
        </w:rPr>
        <w:t xml:space="preserve">города Торжка от </w:t>
      </w:r>
      <w:r w:rsidR="009D792A">
        <w:rPr>
          <w:rFonts w:eastAsia="Calibri"/>
          <w:sz w:val="24"/>
          <w:szCs w:val="24"/>
        </w:rPr>
        <w:t>31</w:t>
      </w:r>
      <w:r w:rsidRPr="007731FB">
        <w:rPr>
          <w:rFonts w:eastAsia="Calibri"/>
          <w:sz w:val="24"/>
          <w:szCs w:val="24"/>
        </w:rPr>
        <w:t>.</w:t>
      </w:r>
      <w:r w:rsidR="009D792A">
        <w:rPr>
          <w:sz w:val="24"/>
          <w:szCs w:val="24"/>
        </w:rPr>
        <w:t>03</w:t>
      </w:r>
      <w:r>
        <w:rPr>
          <w:rFonts w:eastAsia="Calibri"/>
          <w:sz w:val="24"/>
          <w:szCs w:val="24"/>
        </w:rPr>
        <w:t>.2021</w:t>
      </w:r>
      <w:r w:rsidRPr="007731FB">
        <w:rPr>
          <w:rFonts w:eastAsia="Calibri"/>
          <w:sz w:val="24"/>
          <w:szCs w:val="24"/>
        </w:rPr>
        <w:t xml:space="preserve"> № </w:t>
      </w:r>
      <w:r w:rsidR="009D792A">
        <w:rPr>
          <w:rFonts w:eastAsia="Calibri"/>
          <w:sz w:val="24"/>
          <w:szCs w:val="24"/>
        </w:rPr>
        <w:t>98</w:t>
      </w:r>
      <w:r>
        <w:rPr>
          <w:sz w:val="24"/>
          <w:szCs w:val="24"/>
        </w:rPr>
        <w:t>.</w:t>
      </w:r>
      <w:r w:rsidRPr="007731FB">
        <w:rPr>
          <w:sz w:val="24"/>
          <w:szCs w:val="24"/>
        </w:rPr>
        <w:t xml:space="preserve">  </w:t>
      </w:r>
      <w:r w:rsidRPr="007731FB">
        <w:rPr>
          <w:rFonts w:eastAsia="Calibri"/>
          <w:sz w:val="24"/>
          <w:szCs w:val="24"/>
        </w:rPr>
        <w:t xml:space="preserve">   </w:t>
      </w:r>
    </w:p>
    <w:p w:rsidR="007028E9" w:rsidRPr="007731FB" w:rsidRDefault="007028E9" w:rsidP="007028E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9D792A" w:rsidRDefault="007028E9" w:rsidP="006B7571">
      <w:pPr>
        <w:pStyle w:val="ConsPlusNormal"/>
        <w:tabs>
          <w:tab w:val="left" w:pos="142"/>
        </w:tabs>
        <w:ind w:left="142" w:firstLine="348"/>
        <w:jc w:val="center"/>
        <w:rPr>
          <w:b/>
        </w:rPr>
      </w:pPr>
      <w:r w:rsidRPr="007731FB">
        <w:rPr>
          <w:b/>
        </w:rPr>
        <w:t xml:space="preserve">Порядок </w:t>
      </w:r>
    </w:p>
    <w:p w:rsidR="006B7571" w:rsidRDefault="007028E9" w:rsidP="006B7571">
      <w:pPr>
        <w:pStyle w:val="ConsPlusNormal"/>
        <w:tabs>
          <w:tab w:val="left" w:pos="142"/>
        </w:tabs>
        <w:ind w:left="142" w:firstLine="348"/>
        <w:jc w:val="center"/>
        <w:rPr>
          <w:b/>
        </w:rPr>
      </w:pPr>
      <w:proofErr w:type="gramStart"/>
      <w:r>
        <w:rPr>
          <w:b/>
        </w:rPr>
        <w:t xml:space="preserve">и условия </w:t>
      </w:r>
      <w:r w:rsidRPr="006B7571">
        <w:rPr>
          <w:b/>
        </w:rPr>
        <w:t xml:space="preserve">предоставления в аренду </w:t>
      </w:r>
      <w:r w:rsidR="006B7571" w:rsidRPr="007731FB">
        <w:rPr>
          <w:b/>
        </w:rPr>
        <w:t>муниципального имущества</w:t>
      </w:r>
      <w:r w:rsidR="006B7571">
        <w:rPr>
          <w:b/>
        </w:rPr>
        <w:t xml:space="preserve">, включенного в Перечень муниципального имущества </w:t>
      </w:r>
      <w:r w:rsidR="006B7571" w:rsidRPr="007731FB">
        <w:rPr>
          <w:b/>
        </w:rPr>
        <w:t xml:space="preserve"> города Торжка,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6B7571" w:rsidRPr="00DA5C22">
        <w:rPr>
          <w:b/>
        </w:rPr>
        <w:t xml:space="preserve">предусмотренного частью 4 статьи 18 Федерального закона </w:t>
      </w:r>
      <w:r w:rsidR="006B7571">
        <w:rPr>
          <w:b/>
        </w:rPr>
        <w:t>«</w:t>
      </w:r>
      <w:r w:rsidR="006B7571" w:rsidRPr="00DA5C22">
        <w:rPr>
          <w:b/>
        </w:rPr>
        <w:t>О развитии малого и среднего предпринимательства в Российской Федерации</w:t>
      </w:r>
      <w:r w:rsidR="006B7571">
        <w:rPr>
          <w:b/>
        </w:rPr>
        <w:t>»</w:t>
      </w:r>
      <w:proofErr w:type="gramEnd"/>
    </w:p>
    <w:p w:rsidR="003C0D8C" w:rsidRDefault="003C0D8C" w:rsidP="007028E9">
      <w:pPr>
        <w:pStyle w:val="ConsPlusNormal"/>
        <w:ind w:firstLine="540"/>
        <w:jc w:val="both"/>
      </w:pPr>
    </w:p>
    <w:p w:rsidR="007028E9" w:rsidRPr="001F3134" w:rsidRDefault="003C0D8C" w:rsidP="003C0D8C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t xml:space="preserve">1. </w:t>
      </w:r>
      <w:proofErr w:type="gramStart"/>
      <w:r>
        <w:t>Имущество, включенное в Перечень</w:t>
      </w:r>
      <w:r w:rsidR="007028E9">
        <w:t xml:space="preserve"> </w:t>
      </w:r>
      <w:r w:rsidRPr="00F36055">
        <w:rPr>
          <w:rFonts w:eastAsia="Times New Roman"/>
          <w:lang w:eastAsia="ru-RU"/>
        </w:rPr>
        <w:t xml:space="preserve">муниципального имущества города Торжка,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5C59F4">
        <w:rPr>
          <w:rFonts w:eastAsia="Times New Roman"/>
          <w:lang w:eastAsia="ru-RU"/>
        </w:rPr>
        <w:t xml:space="preserve">в том числе земельных участков, </w:t>
      </w:r>
      <w:r w:rsidRPr="00F36055">
        <w:rPr>
          <w:rFonts w:eastAsia="Times New Roman"/>
          <w:lang w:eastAsia="ru-RU"/>
        </w:rPr>
        <w:t xml:space="preserve">предусмотренного частью </w:t>
      </w:r>
      <w:r w:rsidR="009D792A">
        <w:rPr>
          <w:rFonts w:eastAsia="Times New Roman"/>
          <w:lang w:eastAsia="ru-RU"/>
        </w:rPr>
        <w:t xml:space="preserve">       </w:t>
      </w:r>
      <w:r w:rsidRPr="00F36055">
        <w:rPr>
          <w:rFonts w:eastAsia="Times New Roman"/>
          <w:lang w:eastAsia="ru-RU"/>
        </w:rPr>
        <w:t>4 статьи 18 Федерального закона Федерального закона «О развитии малого и среднего предпринимательства в Российской Федерации»</w:t>
      </w:r>
      <w:r>
        <w:rPr>
          <w:rFonts w:eastAsia="Times New Roman"/>
          <w:lang w:eastAsia="ru-RU"/>
        </w:rPr>
        <w:t xml:space="preserve"> (далее – Перечень)</w:t>
      </w:r>
      <w:r>
        <w:t xml:space="preserve"> </w:t>
      </w:r>
      <w:r w:rsidR="007028E9">
        <w:t>предоставляется в аренду по результатам</w:t>
      </w:r>
      <w:proofErr w:type="gramEnd"/>
      <w:r w:rsidR="007028E9">
        <w:t xml:space="preserve"> проведения конкурсов или аукционов на право заключения договора аренды, за исключением случаев, установленных</w:t>
      </w:r>
      <w:r>
        <w:t xml:space="preserve"> частями 1,3, 3.1, </w:t>
      </w:r>
      <w:r w:rsidR="009D792A">
        <w:t xml:space="preserve">                   </w:t>
      </w:r>
      <w:r>
        <w:t>3.2 и 9 статьи 17.1</w:t>
      </w:r>
      <w:r w:rsidR="007028E9">
        <w:t xml:space="preserve"> Федерально</w:t>
      </w:r>
      <w:r w:rsidR="001F3134">
        <w:t xml:space="preserve">го закона от 26 июля 2006 года № </w:t>
      </w:r>
      <w:r w:rsidR="001F3134" w:rsidRPr="001F3134">
        <w:rPr>
          <w:rFonts w:eastAsia="Times New Roman"/>
          <w:lang w:eastAsia="ru-RU"/>
        </w:rPr>
        <w:t>135-ФЗ «О защите конкуренции»</w:t>
      </w:r>
      <w:r w:rsidR="007028E9" w:rsidRPr="001F3134">
        <w:rPr>
          <w:rFonts w:eastAsia="Times New Roman"/>
          <w:lang w:eastAsia="ru-RU"/>
        </w:rPr>
        <w:t>.</w:t>
      </w:r>
    </w:p>
    <w:p w:rsidR="007028E9" w:rsidRPr="001F3134" w:rsidRDefault="007028E9" w:rsidP="001F3134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1F3134">
        <w:rPr>
          <w:rFonts w:eastAsia="Times New Roman"/>
          <w:lang w:eastAsia="ru-RU"/>
        </w:rPr>
        <w:t>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72D49">
        <w:rPr>
          <w:rFonts w:eastAsia="Times New Roman"/>
          <w:lang w:eastAsia="ru-RU"/>
        </w:rPr>
        <w:t>.</w:t>
      </w:r>
      <w:r w:rsidRPr="001F3134">
        <w:rPr>
          <w:rFonts w:eastAsia="Times New Roman"/>
          <w:lang w:eastAsia="ru-RU"/>
        </w:rPr>
        <w:t xml:space="preserve"> Поддержка не может оказываться в отношении субъектов малого и среднего предпринимательства, перечисленных в </w:t>
      </w:r>
      <w:hyperlink r:id="rId19" w:history="1">
        <w:r w:rsidRPr="001F3134">
          <w:rPr>
            <w:rFonts w:eastAsia="Times New Roman"/>
            <w:lang w:eastAsia="ru-RU"/>
          </w:rPr>
          <w:t>части 3 статьи 14</w:t>
        </w:r>
      </w:hyperlink>
      <w:r w:rsidRPr="001F3134">
        <w:rPr>
          <w:rFonts w:eastAsia="Times New Roman"/>
          <w:lang w:eastAsia="ru-RU"/>
        </w:rPr>
        <w:t xml:space="preserve"> Федерально</w:t>
      </w:r>
      <w:r w:rsidR="00372D49">
        <w:rPr>
          <w:rFonts w:eastAsia="Times New Roman"/>
          <w:lang w:eastAsia="ru-RU"/>
        </w:rPr>
        <w:t>го закона от 24 июля 2007 года № 209-ФЗ «</w:t>
      </w:r>
      <w:r w:rsidRPr="001F3134">
        <w:rPr>
          <w:rFonts w:eastAsia="Times New Roman"/>
          <w:lang w:eastAsia="ru-RU"/>
        </w:rPr>
        <w:t>О развитии малого и среднего предпринима</w:t>
      </w:r>
      <w:r w:rsidR="00372D49">
        <w:rPr>
          <w:rFonts w:eastAsia="Times New Roman"/>
          <w:lang w:eastAsia="ru-RU"/>
        </w:rPr>
        <w:t>тельства в Российской Федерации»</w:t>
      </w:r>
      <w:r w:rsidRPr="001F3134">
        <w:rPr>
          <w:rFonts w:eastAsia="Times New Roman"/>
          <w:lang w:eastAsia="ru-RU"/>
        </w:rPr>
        <w:t>.</w:t>
      </w:r>
    </w:p>
    <w:p w:rsidR="007028E9" w:rsidRPr="001F3134" w:rsidRDefault="007028E9" w:rsidP="001F3134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1F3134">
        <w:rPr>
          <w:rFonts w:eastAsia="Times New Roman"/>
          <w:lang w:eastAsia="ru-RU"/>
        </w:rPr>
        <w:t xml:space="preserve">2. Срок, на который заключаются договоры аренды в отношении муниципального </w:t>
      </w:r>
      <w:r w:rsidR="00372D49">
        <w:rPr>
          <w:rFonts w:eastAsia="Times New Roman"/>
          <w:lang w:eastAsia="ru-RU"/>
        </w:rPr>
        <w:t>имущества, включенного в Перечень</w:t>
      </w:r>
      <w:r w:rsidRPr="001F3134">
        <w:rPr>
          <w:rFonts w:eastAsia="Times New Roman"/>
          <w:lang w:eastAsia="ru-RU"/>
        </w:rPr>
        <w:t>, должен составлять не менее чем пять лет. Срок договора аренды может быть уменьшен на основании поданного до заключения такого договора заявления лица, приобретающего право аренды.</w:t>
      </w:r>
    </w:p>
    <w:p w:rsidR="007028E9" w:rsidRPr="001F3134" w:rsidRDefault="007028E9" w:rsidP="001F3134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1F3134">
        <w:rPr>
          <w:rFonts w:eastAsia="Times New Roman"/>
          <w:lang w:eastAsia="ru-RU"/>
        </w:rPr>
        <w:t xml:space="preserve">3. </w:t>
      </w:r>
      <w:proofErr w:type="gramStart"/>
      <w:r w:rsidRPr="001F3134">
        <w:rPr>
          <w:rFonts w:eastAsia="Times New Roman"/>
          <w:lang w:eastAsia="ru-RU"/>
        </w:rPr>
        <w:t>Предоставление в аренду муниципального имущества, включенного в Переч</w:t>
      </w:r>
      <w:r w:rsidR="00372D49">
        <w:rPr>
          <w:rFonts w:eastAsia="Times New Roman"/>
          <w:lang w:eastAsia="ru-RU"/>
        </w:rPr>
        <w:t>ень</w:t>
      </w:r>
      <w:r w:rsidRPr="001F3134">
        <w:rPr>
          <w:rFonts w:eastAsia="Times New Roman"/>
          <w:lang w:eastAsia="ru-RU"/>
        </w:rPr>
        <w:t xml:space="preserve">, по результатам проведения конкурсов или аукционов на право заключения договора аренды осуществляется в соответствии с Земельным </w:t>
      </w:r>
      <w:hyperlink r:id="rId20" w:history="1">
        <w:r w:rsidRPr="001F3134">
          <w:rPr>
            <w:rFonts w:eastAsia="Times New Roman"/>
            <w:lang w:eastAsia="ru-RU"/>
          </w:rPr>
          <w:t>кодексом</w:t>
        </w:r>
      </w:hyperlink>
      <w:r w:rsidRPr="001F3134">
        <w:rPr>
          <w:rFonts w:eastAsia="Times New Roman"/>
          <w:lang w:eastAsia="ru-RU"/>
        </w:rPr>
        <w:t xml:space="preserve"> Российской Федерации, </w:t>
      </w:r>
      <w:hyperlink r:id="rId21" w:history="1">
        <w:r w:rsidRPr="001F3134">
          <w:rPr>
            <w:rFonts w:eastAsia="Times New Roman"/>
            <w:lang w:eastAsia="ru-RU"/>
          </w:rPr>
          <w:t>Правилами</w:t>
        </w:r>
      </w:hyperlink>
      <w:r w:rsidRPr="001F3134">
        <w:rPr>
          <w:rFonts w:eastAsia="Times New Roman"/>
          <w:lang w:eastAsia="ru-RU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</w:t>
      </w:r>
      <w:r w:rsidR="00372D49">
        <w:rPr>
          <w:rFonts w:eastAsia="Times New Roman"/>
          <w:lang w:eastAsia="ru-RU"/>
        </w:rPr>
        <w:t>лужбы</w:t>
      </w:r>
      <w:proofErr w:type="gramEnd"/>
      <w:r w:rsidR="00372D49">
        <w:rPr>
          <w:rFonts w:eastAsia="Times New Roman"/>
          <w:lang w:eastAsia="ru-RU"/>
        </w:rPr>
        <w:t xml:space="preserve"> от 10 февраля 2010 года №</w:t>
      </w:r>
      <w:r w:rsidRPr="001F3134">
        <w:rPr>
          <w:rFonts w:eastAsia="Times New Roman"/>
          <w:lang w:eastAsia="ru-RU"/>
        </w:rPr>
        <w:t xml:space="preserve"> 67.</w:t>
      </w:r>
    </w:p>
    <w:p w:rsidR="007028E9" w:rsidRPr="001F3134" w:rsidRDefault="007028E9" w:rsidP="001F3134">
      <w:pPr>
        <w:pStyle w:val="ConsPlusNormal"/>
        <w:ind w:firstLine="540"/>
        <w:jc w:val="both"/>
        <w:rPr>
          <w:rFonts w:eastAsia="Times New Roman"/>
          <w:lang w:eastAsia="ru-RU"/>
        </w:rPr>
      </w:pPr>
      <w:proofErr w:type="gramStart"/>
      <w:r w:rsidRPr="001F3134">
        <w:rPr>
          <w:rFonts w:eastAsia="Times New Roman"/>
          <w:lang w:eastAsia="ru-RU"/>
        </w:rPr>
        <w:t xml:space="preserve">В случае если заявитель - 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не имеет права на предоставление в аренду муниципального имущества, включенного в Перечень, без проведения конкурсов или аукционов по основаниям, установленным </w:t>
      </w:r>
      <w:hyperlink r:id="rId22" w:history="1">
        <w:r w:rsidRPr="001F3134">
          <w:rPr>
            <w:rFonts w:eastAsia="Times New Roman"/>
            <w:lang w:eastAsia="ru-RU"/>
          </w:rPr>
          <w:t>частями 1</w:t>
        </w:r>
      </w:hyperlink>
      <w:r w:rsidRPr="001F3134">
        <w:rPr>
          <w:rFonts w:eastAsia="Times New Roman"/>
          <w:lang w:eastAsia="ru-RU"/>
        </w:rPr>
        <w:t xml:space="preserve">, </w:t>
      </w:r>
      <w:hyperlink r:id="rId23" w:history="1">
        <w:r w:rsidRPr="001F3134">
          <w:rPr>
            <w:rFonts w:eastAsia="Times New Roman"/>
            <w:lang w:eastAsia="ru-RU"/>
          </w:rPr>
          <w:t>3</w:t>
        </w:r>
      </w:hyperlink>
      <w:r w:rsidRPr="001F3134">
        <w:rPr>
          <w:rFonts w:eastAsia="Times New Roman"/>
          <w:lang w:eastAsia="ru-RU"/>
        </w:rPr>
        <w:t xml:space="preserve">, </w:t>
      </w:r>
      <w:hyperlink r:id="rId24" w:history="1">
        <w:r w:rsidRPr="001F3134">
          <w:rPr>
            <w:rFonts w:eastAsia="Times New Roman"/>
            <w:lang w:eastAsia="ru-RU"/>
          </w:rPr>
          <w:t>3.1</w:t>
        </w:r>
      </w:hyperlink>
      <w:r w:rsidRPr="001F3134">
        <w:rPr>
          <w:rFonts w:eastAsia="Times New Roman"/>
          <w:lang w:eastAsia="ru-RU"/>
        </w:rPr>
        <w:t xml:space="preserve">, </w:t>
      </w:r>
      <w:hyperlink r:id="rId25" w:history="1">
        <w:r w:rsidRPr="001F3134">
          <w:rPr>
            <w:rFonts w:eastAsia="Times New Roman"/>
            <w:lang w:eastAsia="ru-RU"/>
          </w:rPr>
          <w:t>3.2</w:t>
        </w:r>
      </w:hyperlink>
      <w:r w:rsidRPr="001F3134">
        <w:rPr>
          <w:rFonts w:eastAsia="Times New Roman"/>
          <w:lang w:eastAsia="ru-RU"/>
        </w:rPr>
        <w:t xml:space="preserve"> и </w:t>
      </w:r>
      <w:hyperlink r:id="rId26" w:history="1">
        <w:r w:rsidRPr="001F3134">
          <w:rPr>
            <w:rFonts w:eastAsia="Times New Roman"/>
            <w:lang w:eastAsia="ru-RU"/>
          </w:rPr>
          <w:t>9 статьи 17.1</w:t>
        </w:r>
      </w:hyperlink>
      <w:r w:rsidRPr="001F3134">
        <w:rPr>
          <w:rFonts w:eastAsia="Times New Roman"/>
          <w:lang w:eastAsia="ru-RU"/>
        </w:rPr>
        <w:t xml:space="preserve"> Федерального закона от 26</w:t>
      </w:r>
      <w:r w:rsidR="00372D49">
        <w:rPr>
          <w:rFonts w:eastAsia="Times New Roman"/>
          <w:lang w:eastAsia="ru-RU"/>
        </w:rPr>
        <w:t xml:space="preserve"> июля 2006 года № 135-ФЗ «О защите конкуренции»</w:t>
      </w:r>
      <w:r w:rsidRPr="001F3134">
        <w:rPr>
          <w:rFonts w:eastAsia="Times New Roman"/>
          <w:lang w:eastAsia="ru-RU"/>
        </w:rPr>
        <w:t>, уполномоченный</w:t>
      </w:r>
      <w:proofErr w:type="gramEnd"/>
      <w:r w:rsidRPr="001F3134">
        <w:rPr>
          <w:rFonts w:eastAsia="Times New Roman"/>
          <w:lang w:eastAsia="ru-RU"/>
        </w:rPr>
        <w:t xml:space="preserve"> </w:t>
      </w:r>
      <w:proofErr w:type="gramStart"/>
      <w:r w:rsidRPr="001F3134">
        <w:rPr>
          <w:rFonts w:eastAsia="Times New Roman"/>
          <w:lang w:eastAsia="ru-RU"/>
        </w:rPr>
        <w:t xml:space="preserve">орган либо муниципальное предприятие или учреждение (в отношении муниципального имущества, закрепленного за ними на праве оперативного управления или хозяйственного ведения) размещает на официальном сайте Российской Федерации для размещения информации о проведении торгов </w:t>
      </w:r>
      <w:proofErr w:type="spellStart"/>
      <w:r w:rsidRPr="001F3134">
        <w:rPr>
          <w:rFonts w:eastAsia="Times New Roman"/>
          <w:lang w:eastAsia="ru-RU"/>
        </w:rPr>
        <w:t>www.torgi.gov.ru</w:t>
      </w:r>
      <w:proofErr w:type="spellEnd"/>
      <w:r w:rsidRPr="001F3134">
        <w:rPr>
          <w:rFonts w:eastAsia="Times New Roman"/>
          <w:lang w:eastAsia="ru-RU"/>
        </w:rPr>
        <w:t xml:space="preserve"> извещение о проведении </w:t>
      </w:r>
      <w:r w:rsidRPr="001F3134">
        <w:rPr>
          <w:rFonts w:eastAsia="Times New Roman"/>
          <w:lang w:eastAsia="ru-RU"/>
        </w:rPr>
        <w:lastRenderedPageBreak/>
        <w:t>конкурса или аукциона на право заключения договора аренды в отношении испрашиваемого муниципального имущества при принятии соответствующего решения.</w:t>
      </w:r>
      <w:proofErr w:type="gramEnd"/>
    </w:p>
    <w:p w:rsidR="007028E9" w:rsidRPr="001F3134" w:rsidRDefault="007028E9" w:rsidP="001F3134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1F3134">
        <w:rPr>
          <w:rFonts w:eastAsia="Times New Roman"/>
          <w:lang w:eastAsia="ru-RU"/>
        </w:rPr>
        <w:t>4.</w:t>
      </w:r>
      <w:r w:rsidR="009874BA">
        <w:rPr>
          <w:rFonts w:eastAsia="Times New Roman"/>
          <w:lang w:eastAsia="ru-RU"/>
        </w:rPr>
        <w:t xml:space="preserve"> Имущество, включенное в Перечень</w:t>
      </w:r>
      <w:r w:rsidRPr="001F3134">
        <w:rPr>
          <w:rFonts w:eastAsia="Times New Roman"/>
          <w:lang w:eastAsia="ru-RU"/>
        </w:rPr>
        <w:t xml:space="preserve">, может быть предоставлено в аренду субъекту малого и среднего предпринимательства или организации, образующей инфраструктуру поддержки субъектов малого и среднего предпринимательства, при предоставлении муниципальной преференции в соответствии с Федеральным </w:t>
      </w:r>
      <w:hyperlink r:id="rId27" w:history="1">
        <w:r w:rsidRPr="001F3134">
          <w:rPr>
            <w:rFonts w:eastAsia="Times New Roman"/>
            <w:lang w:eastAsia="ru-RU"/>
          </w:rPr>
          <w:t>законом</w:t>
        </w:r>
      </w:hyperlink>
      <w:r w:rsidR="00372D49">
        <w:rPr>
          <w:rFonts w:eastAsia="Times New Roman"/>
          <w:lang w:eastAsia="ru-RU"/>
        </w:rPr>
        <w:t xml:space="preserve"> от 26 июля 2006 года № 135-ФЗ «О защите конкуренции»</w:t>
      </w:r>
      <w:r w:rsidRPr="001F3134">
        <w:rPr>
          <w:rFonts w:eastAsia="Times New Roman"/>
          <w:lang w:eastAsia="ru-RU"/>
        </w:rPr>
        <w:t>.</w:t>
      </w:r>
    </w:p>
    <w:p w:rsidR="007028E9" w:rsidRPr="001F3134" w:rsidRDefault="007028E9" w:rsidP="001F3134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1F3134">
        <w:rPr>
          <w:rFonts w:eastAsia="Times New Roman"/>
          <w:lang w:eastAsia="ru-RU"/>
        </w:rPr>
        <w:t xml:space="preserve">5. Уполномоченный орган, муниципальное предприятие или учреждение в отношении муниципального имущества, закрепленного за ними на праве оперативного управления или хозяйственного ведения, вправе обратиться в суд с требованием о прекращении права аренды муниципального имущества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при его использовании не по целевому назначению </w:t>
      </w:r>
      <w:proofErr w:type="gramStart"/>
      <w:r w:rsidRPr="001F3134">
        <w:rPr>
          <w:rFonts w:eastAsia="Times New Roman"/>
          <w:lang w:eastAsia="ru-RU"/>
        </w:rPr>
        <w:t>и(</w:t>
      </w:r>
      <w:proofErr w:type="gramEnd"/>
      <w:r w:rsidRPr="001F3134">
        <w:rPr>
          <w:rFonts w:eastAsia="Times New Roman"/>
          <w:lang w:eastAsia="ru-RU"/>
        </w:rPr>
        <w:t xml:space="preserve">или) с нарушением запретов, установленных </w:t>
      </w:r>
      <w:hyperlink r:id="rId28" w:history="1">
        <w:r w:rsidRPr="001F3134">
          <w:rPr>
            <w:rFonts w:eastAsia="Times New Roman"/>
            <w:lang w:eastAsia="ru-RU"/>
          </w:rPr>
          <w:t>частью 4.2 статьи 18</w:t>
        </w:r>
      </w:hyperlink>
      <w:r w:rsidRPr="001F3134">
        <w:rPr>
          <w:rFonts w:eastAsia="Times New Roman"/>
          <w:lang w:eastAsia="ru-RU"/>
        </w:rPr>
        <w:t xml:space="preserve"> Федерально</w:t>
      </w:r>
      <w:r w:rsidR="00372D49">
        <w:rPr>
          <w:rFonts w:eastAsia="Times New Roman"/>
          <w:lang w:eastAsia="ru-RU"/>
        </w:rPr>
        <w:t>го закона от 24 июля 2007 года № 209-ФЗ «</w:t>
      </w:r>
      <w:r w:rsidRPr="001F3134">
        <w:rPr>
          <w:rFonts w:eastAsia="Times New Roman"/>
          <w:lang w:eastAsia="ru-RU"/>
        </w:rPr>
        <w:t>О развитии малого и среднего предпринима</w:t>
      </w:r>
      <w:r w:rsidR="00372D49">
        <w:rPr>
          <w:rFonts w:eastAsia="Times New Roman"/>
          <w:lang w:eastAsia="ru-RU"/>
        </w:rPr>
        <w:t>тельства в Российской Федерации»</w:t>
      </w:r>
      <w:r w:rsidRPr="001F3134">
        <w:rPr>
          <w:rFonts w:eastAsia="Times New Roman"/>
          <w:lang w:eastAsia="ru-RU"/>
        </w:rPr>
        <w:t>.</w:t>
      </w:r>
    </w:p>
    <w:p w:rsidR="007028E9" w:rsidRPr="001F3134" w:rsidRDefault="007028E9" w:rsidP="001F3134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1F3134">
        <w:rPr>
          <w:rFonts w:eastAsia="Times New Roman"/>
          <w:lang w:eastAsia="ru-RU"/>
        </w:rPr>
        <w:t>6.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</w:t>
      </w:r>
      <w:r w:rsidR="00372D49">
        <w:rPr>
          <w:rFonts w:eastAsia="Times New Roman"/>
          <w:lang w:eastAsia="ru-RU"/>
        </w:rPr>
        <w:t xml:space="preserve"> муниципального образования город Торжок</w:t>
      </w:r>
      <w:r w:rsidRPr="001F3134">
        <w:rPr>
          <w:rFonts w:eastAsia="Times New Roman"/>
          <w:lang w:eastAsia="ru-RU"/>
        </w:rPr>
        <w:t xml:space="preserve"> приоритетными видами деятельности, устанавливаются администрацией </w:t>
      </w:r>
      <w:r w:rsidR="00372D49">
        <w:rPr>
          <w:rFonts w:eastAsia="Times New Roman"/>
          <w:lang w:eastAsia="ru-RU"/>
        </w:rPr>
        <w:t>города Торжка.</w:t>
      </w:r>
    </w:p>
    <w:p w:rsidR="00FB2DC5" w:rsidRDefault="00FB2DC5" w:rsidP="00715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B2DC5" w:rsidRDefault="00FB2DC5" w:rsidP="00715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B2DC5" w:rsidRDefault="00FB2DC5" w:rsidP="00715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FB2DC5" w:rsidSect="009D792A">
      <w:pgSz w:w="11906" w:h="16838" w:code="9"/>
      <w:pgMar w:top="567" w:right="567" w:bottom="567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336"/>
    <w:multiLevelType w:val="hybridMultilevel"/>
    <w:tmpl w:val="AE20A8BA"/>
    <w:lvl w:ilvl="0" w:tplc="F894E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C72D1"/>
    <w:multiLevelType w:val="hybridMultilevel"/>
    <w:tmpl w:val="D98C5968"/>
    <w:lvl w:ilvl="0" w:tplc="F6C8EACA">
      <w:start w:val="1"/>
      <w:numFmt w:val="decimal"/>
      <w:lvlText w:val="%1."/>
      <w:lvlJc w:val="left"/>
      <w:pPr>
        <w:ind w:left="13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C0A1403"/>
    <w:multiLevelType w:val="hybridMultilevel"/>
    <w:tmpl w:val="655C09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D215E"/>
    <w:multiLevelType w:val="hybridMultilevel"/>
    <w:tmpl w:val="34D65E84"/>
    <w:lvl w:ilvl="0" w:tplc="F894E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877B1"/>
    <w:multiLevelType w:val="hybridMultilevel"/>
    <w:tmpl w:val="56A69E28"/>
    <w:lvl w:ilvl="0" w:tplc="9704F6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4367"/>
    <w:rsid w:val="000040D4"/>
    <w:rsid w:val="000045DB"/>
    <w:rsid w:val="000216A5"/>
    <w:rsid w:val="00035662"/>
    <w:rsid w:val="0005484B"/>
    <w:rsid w:val="000634B0"/>
    <w:rsid w:val="00072394"/>
    <w:rsid w:val="00076E6F"/>
    <w:rsid w:val="00092F89"/>
    <w:rsid w:val="000A4FDC"/>
    <w:rsid w:val="000A76DF"/>
    <w:rsid w:val="000B1203"/>
    <w:rsid w:val="000B4D54"/>
    <w:rsid w:val="000C1F47"/>
    <w:rsid w:val="000C3B5E"/>
    <w:rsid w:val="000E1989"/>
    <w:rsid w:val="000F7D66"/>
    <w:rsid w:val="001165CB"/>
    <w:rsid w:val="00135046"/>
    <w:rsid w:val="0013701A"/>
    <w:rsid w:val="0017050A"/>
    <w:rsid w:val="00182C70"/>
    <w:rsid w:val="00186BE2"/>
    <w:rsid w:val="001963A0"/>
    <w:rsid w:val="00197CF2"/>
    <w:rsid w:val="001A166A"/>
    <w:rsid w:val="001A64FC"/>
    <w:rsid w:val="001C128E"/>
    <w:rsid w:val="001C642E"/>
    <w:rsid w:val="001C6843"/>
    <w:rsid w:val="001D6C42"/>
    <w:rsid w:val="001E61A2"/>
    <w:rsid w:val="001F3134"/>
    <w:rsid w:val="001F3590"/>
    <w:rsid w:val="001F7F95"/>
    <w:rsid w:val="00205A35"/>
    <w:rsid w:val="00213DF5"/>
    <w:rsid w:val="002327D1"/>
    <w:rsid w:val="00280F97"/>
    <w:rsid w:val="002909ED"/>
    <w:rsid w:val="002953FE"/>
    <w:rsid w:val="00297C99"/>
    <w:rsid w:val="002D08BE"/>
    <w:rsid w:val="002D76A7"/>
    <w:rsid w:val="002E56E9"/>
    <w:rsid w:val="002F6E1F"/>
    <w:rsid w:val="0030467A"/>
    <w:rsid w:val="0030484A"/>
    <w:rsid w:val="003061F5"/>
    <w:rsid w:val="003119C6"/>
    <w:rsid w:val="0032634F"/>
    <w:rsid w:val="00331568"/>
    <w:rsid w:val="0033220A"/>
    <w:rsid w:val="00337990"/>
    <w:rsid w:val="003432FC"/>
    <w:rsid w:val="00353ADA"/>
    <w:rsid w:val="00354B8E"/>
    <w:rsid w:val="00372D49"/>
    <w:rsid w:val="00377D20"/>
    <w:rsid w:val="003818A2"/>
    <w:rsid w:val="003A6591"/>
    <w:rsid w:val="003C0D8C"/>
    <w:rsid w:val="003E07A2"/>
    <w:rsid w:val="003E504A"/>
    <w:rsid w:val="003F26E8"/>
    <w:rsid w:val="004272BE"/>
    <w:rsid w:val="00431151"/>
    <w:rsid w:val="00442AA6"/>
    <w:rsid w:val="00454214"/>
    <w:rsid w:val="00454CE9"/>
    <w:rsid w:val="0046120D"/>
    <w:rsid w:val="00471AFA"/>
    <w:rsid w:val="00473FEE"/>
    <w:rsid w:val="0049003E"/>
    <w:rsid w:val="004903E3"/>
    <w:rsid w:val="004A0F57"/>
    <w:rsid w:val="004B4367"/>
    <w:rsid w:val="004B5EE7"/>
    <w:rsid w:val="004C1E57"/>
    <w:rsid w:val="004C620B"/>
    <w:rsid w:val="004D5757"/>
    <w:rsid w:val="004D595D"/>
    <w:rsid w:val="004D6C8B"/>
    <w:rsid w:val="004D7F3F"/>
    <w:rsid w:val="004E50DB"/>
    <w:rsid w:val="004E58B4"/>
    <w:rsid w:val="004E7C06"/>
    <w:rsid w:val="00501413"/>
    <w:rsid w:val="00501A01"/>
    <w:rsid w:val="00520400"/>
    <w:rsid w:val="00521C0D"/>
    <w:rsid w:val="00522B06"/>
    <w:rsid w:val="00525647"/>
    <w:rsid w:val="00544271"/>
    <w:rsid w:val="00550625"/>
    <w:rsid w:val="0055087E"/>
    <w:rsid w:val="00551687"/>
    <w:rsid w:val="00553550"/>
    <w:rsid w:val="00572437"/>
    <w:rsid w:val="00576074"/>
    <w:rsid w:val="00577383"/>
    <w:rsid w:val="0058642B"/>
    <w:rsid w:val="005A5800"/>
    <w:rsid w:val="005B45D0"/>
    <w:rsid w:val="005C0A18"/>
    <w:rsid w:val="005C59F4"/>
    <w:rsid w:val="005C5B69"/>
    <w:rsid w:val="005D235C"/>
    <w:rsid w:val="005D6F21"/>
    <w:rsid w:val="005F3492"/>
    <w:rsid w:val="005F4BFD"/>
    <w:rsid w:val="006001FD"/>
    <w:rsid w:val="0060294E"/>
    <w:rsid w:val="00603C5D"/>
    <w:rsid w:val="00612F81"/>
    <w:rsid w:val="00622A12"/>
    <w:rsid w:val="0062462F"/>
    <w:rsid w:val="006248D4"/>
    <w:rsid w:val="006434EC"/>
    <w:rsid w:val="0064631B"/>
    <w:rsid w:val="0065457B"/>
    <w:rsid w:val="00656662"/>
    <w:rsid w:val="0067748C"/>
    <w:rsid w:val="006848F4"/>
    <w:rsid w:val="00690653"/>
    <w:rsid w:val="006A063A"/>
    <w:rsid w:val="006A2D6C"/>
    <w:rsid w:val="006B03F2"/>
    <w:rsid w:val="006B0D5C"/>
    <w:rsid w:val="006B7571"/>
    <w:rsid w:val="006C04BB"/>
    <w:rsid w:val="006C4DCC"/>
    <w:rsid w:val="006D08A7"/>
    <w:rsid w:val="006D3D90"/>
    <w:rsid w:val="006E2136"/>
    <w:rsid w:val="006E40FF"/>
    <w:rsid w:val="006F2A16"/>
    <w:rsid w:val="006F4959"/>
    <w:rsid w:val="00701DB4"/>
    <w:rsid w:val="007028E9"/>
    <w:rsid w:val="0071576C"/>
    <w:rsid w:val="007208B6"/>
    <w:rsid w:val="007265A2"/>
    <w:rsid w:val="007369A3"/>
    <w:rsid w:val="0074047A"/>
    <w:rsid w:val="007424BE"/>
    <w:rsid w:val="00742BA1"/>
    <w:rsid w:val="007574BA"/>
    <w:rsid w:val="007731FB"/>
    <w:rsid w:val="007734C7"/>
    <w:rsid w:val="0079326A"/>
    <w:rsid w:val="007A0E10"/>
    <w:rsid w:val="007B3D61"/>
    <w:rsid w:val="007B78B6"/>
    <w:rsid w:val="007C31D4"/>
    <w:rsid w:val="007C5DA5"/>
    <w:rsid w:val="007D2C4F"/>
    <w:rsid w:val="007D3B40"/>
    <w:rsid w:val="007D3EF0"/>
    <w:rsid w:val="007D3FF6"/>
    <w:rsid w:val="007D42AD"/>
    <w:rsid w:val="007D6766"/>
    <w:rsid w:val="007E1922"/>
    <w:rsid w:val="007F5F39"/>
    <w:rsid w:val="00807345"/>
    <w:rsid w:val="0081651F"/>
    <w:rsid w:val="00826291"/>
    <w:rsid w:val="0083290C"/>
    <w:rsid w:val="0083398C"/>
    <w:rsid w:val="0085196E"/>
    <w:rsid w:val="008535AD"/>
    <w:rsid w:val="008537B3"/>
    <w:rsid w:val="00863AF5"/>
    <w:rsid w:val="00872C2F"/>
    <w:rsid w:val="00876368"/>
    <w:rsid w:val="00876CAF"/>
    <w:rsid w:val="008851DB"/>
    <w:rsid w:val="008954E6"/>
    <w:rsid w:val="008B17CA"/>
    <w:rsid w:val="008B292E"/>
    <w:rsid w:val="008B3A44"/>
    <w:rsid w:val="008B402A"/>
    <w:rsid w:val="008C0D75"/>
    <w:rsid w:val="008E7885"/>
    <w:rsid w:val="0090146D"/>
    <w:rsid w:val="00903A90"/>
    <w:rsid w:val="00905600"/>
    <w:rsid w:val="00920F83"/>
    <w:rsid w:val="00934637"/>
    <w:rsid w:val="00943254"/>
    <w:rsid w:val="00946E23"/>
    <w:rsid w:val="00947595"/>
    <w:rsid w:val="009518DA"/>
    <w:rsid w:val="009528B9"/>
    <w:rsid w:val="0095484C"/>
    <w:rsid w:val="00963C64"/>
    <w:rsid w:val="009661F6"/>
    <w:rsid w:val="00971733"/>
    <w:rsid w:val="00976073"/>
    <w:rsid w:val="009874BA"/>
    <w:rsid w:val="00987F72"/>
    <w:rsid w:val="009922C4"/>
    <w:rsid w:val="00992525"/>
    <w:rsid w:val="009A039C"/>
    <w:rsid w:val="009A6F8F"/>
    <w:rsid w:val="009B13E5"/>
    <w:rsid w:val="009B4373"/>
    <w:rsid w:val="009C2F12"/>
    <w:rsid w:val="009C3A5F"/>
    <w:rsid w:val="009C4616"/>
    <w:rsid w:val="009C51B3"/>
    <w:rsid w:val="009D792A"/>
    <w:rsid w:val="009E23B0"/>
    <w:rsid w:val="009E4206"/>
    <w:rsid w:val="009F17AB"/>
    <w:rsid w:val="009F241C"/>
    <w:rsid w:val="009F3125"/>
    <w:rsid w:val="00A13D19"/>
    <w:rsid w:val="00A31CDE"/>
    <w:rsid w:val="00A361E1"/>
    <w:rsid w:val="00A466B4"/>
    <w:rsid w:val="00A52A88"/>
    <w:rsid w:val="00A6182B"/>
    <w:rsid w:val="00A643BD"/>
    <w:rsid w:val="00A662A2"/>
    <w:rsid w:val="00AA3791"/>
    <w:rsid w:val="00AD36FD"/>
    <w:rsid w:val="00AE2123"/>
    <w:rsid w:val="00AE3178"/>
    <w:rsid w:val="00AF0F8F"/>
    <w:rsid w:val="00AF1168"/>
    <w:rsid w:val="00B00A35"/>
    <w:rsid w:val="00B02745"/>
    <w:rsid w:val="00B0461F"/>
    <w:rsid w:val="00B05F5C"/>
    <w:rsid w:val="00B07CC0"/>
    <w:rsid w:val="00B10714"/>
    <w:rsid w:val="00B27246"/>
    <w:rsid w:val="00B37179"/>
    <w:rsid w:val="00B37F9B"/>
    <w:rsid w:val="00B57CEB"/>
    <w:rsid w:val="00B747FA"/>
    <w:rsid w:val="00B9137D"/>
    <w:rsid w:val="00B92FA8"/>
    <w:rsid w:val="00B934C4"/>
    <w:rsid w:val="00B962F5"/>
    <w:rsid w:val="00BB2CDD"/>
    <w:rsid w:val="00BD2AE0"/>
    <w:rsid w:val="00BD37C7"/>
    <w:rsid w:val="00BD766B"/>
    <w:rsid w:val="00BF14DB"/>
    <w:rsid w:val="00C029C8"/>
    <w:rsid w:val="00C35EAC"/>
    <w:rsid w:val="00C45BCC"/>
    <w:rsid w:val="00C541E4"/>
    <w:rsid w:val="00C6367C"/>
    <w:rsid w:val="00C7003A"/>
    <w:rsid w:val="00C763DC"/>
    <w:rsid w:val="00CA35F8"/>
    <w:rsid w:val="00CC61B7"/>
    <w:rsid w:val="00CE365A"/>
    <w:rsid w:val="00CE4BAE"/>
    <w:rsid w:val="00CE58B1"/>
    <w:rsid w:val="00CF21AC"/>
    <w:rsid w:val="00CF5371"/>
    <w:rsid w:val="00D05FE5"/>
    <w:rsid w:val="00D2601F"/>
    <w:rsid w:val="00D356CF"/>
    <w:rsid w:val="00D4527E"/>
    <w:rsid w:val="00D45B80"/>
    <w:rsid w:val="00D55CB8"/>
    <w:rsid w:val="00D74DC6"/>
    <w:rsid w:val="00D74DF6"/>
    <w:rsid w:val="00D75D02"/>
    <w:rsid w:val="00D85EA1"/>
    <w:rsid w:val="00DA5C22"/>
    <w:rsid w:val="00DB224F"/>
    <w:rsid w:val="00DB3C1F"/>
    <w:rsid w:val="00DB5384"/>
    <w:rsid w:val="00DC31A7"/>
    <w:rsid w:val="00E01563"/>
    <w:rsid w:val="00E01BA2"/>
    <w:rsid w:val="00E027B9"/>
    <w:rsid w:val="00E220A6"/>
    <w:rsid w:val="00E233F9"/>
    <w:rsid w:val="00E3256E"/>
    <w:rsid w:val="00E34895"/>
    <w:rsid w:val="00E556FE"/>
    <w:rsid w:val="00E66776"/>
    <w:rsid w:val="00E715B3"/>
    <w:rsid w:val="00E81750"/>
    <w:rsid w:val="00E85746"/>
    <w:rsid w:val="00EA3D79"/>
    <w:rsid w:val="00EB2B4A"/>
    <w:rsid w:val="00EC3491"/>
    <w:rsid w:val="00EC403E"/>
    <w:rsid w:val="00EC4647"/>
    <w:rsid w:val="00EC5858"/>
    <w:rsid w:val="00EC6AFC"/>
    <w:rsid w:val="00ED47B5"/>
    <w:rsid w:val="00ED504F"/>
    <w:rsid w:val="00ED5FD5"/>
    <w:rsid w:val="00EE29D9"/>
    <w:rsid w:val="00EF7D78"/>
    <w:rsid w:val="00F0653C"/>
    <w:rsid w:val="00F07315"/>
    <w:rsid w:val="00F073D0"/>
    <w:rsid w:val="00F27E53"/>
    <w:rsid w:val="00F36055"/>
    <w:rsid w:val="00F40363"/>
    <w:rsid w:val="00F45B5F"/>
    <w:rsid w:val="00F57D3F"/>
    <w:rsid w:val="00F70076"/>
    <w:rsid w:val="00F7559A"/>
    <w:rsid w:val="00F80449"/>
    <w:rsid w:val="00F95E16"/>
    <w:rsid w:val="00FA3E93"/>
    <w:rsid w:val="00FA4BC1"/>
    <w:rsid w:val="00FA780C"/>
    <w:rsid w:val="00FB2DC5"/>
    <w:rsid w:val="00FC0478"/>
    <w:rsid w:val="00FC317D"/>
    <w:rsid w:val="00FC376E"/>
    <w:rsid w:val="00FC379B"/>
    <w:rsid w:val="00FC5691"/>
    <w:rsid w:val="00FD4582"/>
    <w:rsid w:val="00FF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87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qFormat/>
    <w:rsid w:val="0055168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pacing w:val="6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51687"/>
    <w:rPr>
      <w:rFonts w:ascii="Times New Roman" w:eastAsia="Times New Roman" w:hAnsi="Times New Roman" w:cs="Times New Roman"/>
      <w:b/>
      <w:bCs/>
      <w:spacing w:val="6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551687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header"/>
    <w:basedOn w:val="a"/>
    <w:link w:val="a5"/>
    <w:rsid w:val="005516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Верхний колонтитул Знак"/>
    <w:basedOn w:val="a0"/>
    <w:link w:val="a4"/>
    <w:rsid w:val="005516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55168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516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68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82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720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ody Text"/>
    <w:basedOn w:val="a"/>
    <w:link w:val="a9"/>
    <w:uiPriority w:val="99"/>
    <w:unhideWhenUsed/>
    <w:rsid w:val="006D08A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D08A7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8B292E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FC0478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FC0478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B3D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1A73728D099EF8016CB94C9B6938B0C86C5A4D49F085E52CABE44E9CC0B4986EFDFA9E73C1E24E0FEE497B43F9EBB9D16A00318CC689E0p0G8M" TargetMode="External"/><Relationship Id="rId13" Type="http://schemas.openxmlformats.org/officeDocument/2006/relationships/hyperlink" Target="consultantplus://offline/ref=C5124B463BEDAFED969839FF83393079AB7F850EFB521E663453FBA1FF0B29C2146D7BF8C8143B90065810E2BBF80A1FFDFC69248FT3a1H" TargetMode="External"/><Relationship Id="rId18" Type="http://schemas.openxmlformats.org/officeDocument/2006/relationships/hyperlink" Target="consultantplus://offline/ref=D565801B9B055A5692ECA0A3C20C50C1C61A49B599D6C02C4B2EF8C683BB3A79310416DB0EFDE776F2F2CD5D8431FAAF55E719003569183EHCBAK" TargetMode="External"/><Relationship Id="rId26" Type="http://schemas.openxmlformats.org/officeDocument/2006/relationships/hyperlink" Target="consultantplus://offline/ref=D565801B9B055A5692ECA0A3C20C50C1C61846B09ED0C02C4B2EF8C683BB3A79310416D30CFFEF26A4BDCC01C165E9AE57E71B0329H6BA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565801B9B055A5692ECA0A3C20C50C1C61C48B099D2C02C4B2EF8C683BB3A79310416DE05A9B536A0F4980DDE64F4B056F91BH0B2K" TargetMode="External"/><Relationship Id="rId7" Type="http://schemas.openxmlformats.org/officeDocument/2006/relationships/hyperlink" Target="consultantplus://offline/ref=1D1A73728D099EF8016CB94C9B6938B0C86B594D4BF585E52CABE44E9CC0B4986EFDFA9E73C1E14A05EE497B43F9EBB9D16A00318CC689E0p0G8M" TargetMode="External"/><Relationship Id="rId12" Type="http://schemas.openxmlformats.org/officeDocument/2006/relationships/hyperlink" Target="consultantplus://offline/ref=C5124B463BEDAFED969839FF83393079AB7F850EFB521E663453FBA1FF0B29C2146D7BF8C8123B90065810E2BBF80A1FFDFC69248FT3a1H" TargetMode="External"/><Relationship Id="rId17" Type="http://schemas.openxmlformats.org/officeDocument/2006/relationships/hyperlink" Target="consultantplus://offline/ref=D565801B9B055A5692ECA0A3C20C50C1C61846B09ED0C02C4B2EF8C683BB3A7923044ED70FFCFA72F6E79B0CC2H6B5K" TargetMode="External"/><Relationship Id="rId25" Type="http://schemas.openxmlformats.org/officeDocument/2006/relationships/hyperlink" Target="consultantplus://offline/ref=D565801B9B055A5692ECA0A3C20C50C1C61846B09ED0C02C4B2EF8C683BB3A79310416DC0DFBEF26A4BDCC01C165E9AE57E71B0329H6B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65801B9B055A5692ECA0A3C20C50C1C6194BB19ED0C02C4B2EF8C683BB3A7923044ED70FFCFA72F6E79B0CC2H6B5K" TargetMode="External"/><Relationship Id="rId20" Type="http://schemas.openxmlformats.org/officeDocument/2006/relationships/hyperlink" Target="consultantplus://offline/ref=D565801B9B055A5692ECA0A3C20C50C1C61A4AB69EDBC02C4B2EF8C683BB3A7923044ED70FFCFA72F6E79B0CC2H6B5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5124B463BEDAFED969839FF83393079AB7F850EFB521E663453FBA1FF0B29C2146D7BF8C8113B90065810E2BBF80A1FFDFC69248FT3a1H" TargetMode="External"/><Relationship Id="rId24" Type="http://schemas.openxmlformats.org/officeDocument/2006/relationships/hyperlink" Target="consultantplus://offline/ref=D565801B9B055A5692ECA0A3C20C50C1C61846B09ED0C02C4B2EF8C683BB3A79310416DC0DF8EF26A4BDCC01C165E9AE57E71B0329H6B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124B463BEDAFED969839FF83393079AB7F850EFB521E663453FBA1FF0B29C2146D7BF8C8183B90065810E2BBF80A1FFDFC69248FT3a1H" TargetMode="External"/><Relationship Id="rId23" Type="http://schemas.openxmlformats.org/officeDocument/2006/relationships/hyperlink" Target="consultantplus://offline/ref=D565801B9B055A5692ECA0A3C20C50C1C61846B09ED0C02C4B2EF8C683BB3A79310416DB0EFDE273F0F2CD5D8431FAAF55E719003569183EHCBAK" TargetMode="External"/><Relationship Id="rId28" Type="http://schemas.openxmlformats.org/officeDocument/2006/relationships/hyperlink" Target="consultantplus://offline/ref=D565801B9B055A5692ECA0A3C20C50C1C61A49B599D6C02C4B2EF8C683BB3A79310416DB0EFDE774F6F2CD5D8431FAAF55E719003569183EHCBAK" TargetMode="External"/><Relationship Id="rId10" Type="http://schemas.openxmlformats.org/officeDocument/2006/relationships/hyperlink" Target="consultantplus://offline/ref=C5124B463BEDAFED969839FF83393079AB7F850EFB521E663453FBA1FF0B29C2146D7BFFCD1131CF034D01BAB6FA1600FCE275268D33TCaFH" TargetMode="External"/><Relationship Id="rId19" Type="http://schemas.openxmlformats.org/officeDocument/2006/relationships/hyperlink" Target="consultantplus://offline/ref=D565801B9B055A5692ECA0A3C20C50C1C61A49B599D6C02C4B2EF8C683BB3A79310416DB0EFDE571FDF2CD5D8431FAAF55E719003569183EHCB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DCA153101E9D398B9D2FF0D33F0882C1B79B8A5F07B68E9FFBEB37613D7E0533484B65CAEB2C59B3F1111B2668EE8EC3B2456A09141D2S8A9N" TargetMode="External"/><Relationship Id="rId14" Type="http://schemas.openxmlformats.org/officeDocument/2006/relationships/hyperlink" Target="consultantplus://offline/ref=C5124B463BEDAFED969839FF83393079AB7F850EFB521E663453FBA1FF0B29C2146D7BF8C8193B90065810E2BBF80A1FFDFC69248FT3a1H" TargetMode="External"/><Relationship Id="rId22" Type="http://schemas.openxmlformats.org/officeDocument/2006/relationships/hyperlink" Target="consultantplus://offline/ref=D565801B9B055A5692ECA0A3C20C50C1C61846B09ED0C02C4B2EF8C683BB3A79310416DB0EFDE272F5F2CD5D8431FAAF55E719003569183EHCBAK" TargetMode="External"/><Relationship Id="rId27" Type="http://schemas.openxmlformats.org/officeDocument/2006/relationships/hyperlink" Target="consultantplus://offline/ref=D565801B9B055A5692ECA0A3C20C50C1C61846B09ED0C02C4B2EF8C683BB3A7923044ED70FFCFA72F6E79B0CC2H6B5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C7491-EA65-4629-8163-7C86790C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Наталья Олеговна</dc:creator>
  <cp:lastModifiedBy>Коршунова Наталья Олеговна</cp:lastModifiedBy>
  <cp:revision>10</cp:revision>
  <cp:lastPrinted>2021-03-31T11:30:00Z</cp:lastPrinted>
  <dcterms:created xsi:type="dcterms:W3CDTF">2021-03-18T06:54:00Z</dcterms:created>
  <dcterms:modified xsi:type="dcterms:W3CDTF">2021-04-01T13:16:00Z</dcterms:modified>
</cp:coreProperties>
</file>