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217"/>
        <w:gridCol w:w="3435"/>
        <w:gridCol w:w="3484"/>
      </w:tblGrid>
      <w:tr w:rsidR="00551687" w:rsidRPr="00810D4A" w:rsidTr="00F614DC">
        <w:trPr>
          <w:trHeight w:hRule="exact" w:val="1135"/>
        </w:trPr>
        <w:tc>
          <w:tcPr>
            <w:tcW w:w="3284" w:type="dxa"/>
          </w:tcPr>
          <w:p w:rsidR="00551687" w:rsidRPr="00810D4A" w:rsidRDefault="00551687" w:rsidP="00F614D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3487" w:type="dxa"/>
          </w:tcPr>
          <w:p w:rsidR="00551687" w:rsidRPr="00810D4A" w:rsidRDefault="00551687" w:rsidP="00F614DC">
            <w:pPr>
              <w:pStyle w:val="a3"/>
              <w:jc w:val="center"/>
              <w:rPr>
                <w:sz w:val="22"/>
              </w:rPr>
            </w:pPr>
            <w:r w:rsidRPr="00810D4A">
              <w:rPr>
                <w:noProof/>
              </w:rPr>
              <w:drawing>
                <wp:inline distT="0" distB="0" distL="0" distR="0">
                  <wp:extent cx="543560" cy="692150"/>
                  <wp:effectExtent l="19050" t="0" r="8890" b="0"/>
                  <wp:docPr id="2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D4A">
              <w:rPr>
                <w:sz w:val="22"/>
              </w:rPr>
              <w:t xml:space="preserve">                </w:t>
            </w:r>
          </w:p>
        </w:tc>
        <w:tc>
          <w:tcPr>
            <w:tcW w:w="3543" w:type="dxa"/>
          </w:tcPr>
          <w:p w:rsidR="00551687" w:rsidRPr="00810D4A" w:rsidRDefault="00807345" w:rsidP="00EC403E">
            <w:pPr>
              <w:jc w:val="right"/>
              <w:rPr>
                <w:rFonts w:ascii="Times New Roman" w:hAnsi="Times New Roman" w:cs="Times New Roman"/>
              </w:rPr>
            </w:pPr>
            <w:r w:rsidRPr="00810D4A">
              <w:rPr>
                <w:rFonts w:ascii="Times New Roman" w:hAnsi="Times New Roman" w:cs="Times New Roman"/>
              </w:rPr>
              <w:t>проект</w:t>
            </w:r>
          </w:p>
        </w:tc>
      </w:tr>
    </w:tbl>
    <w:p w:rsidR="00551687" w:rsidRPr="00810D4A" w:rsidRDefault="00551687" w:rsidP="00551687">
      <w:pPr>
        <w:pStyle w:val="a3"/>
        <w:jc w:val="center"/>
        <w:rPr>
          <w:sz w:val="26"/>
        </w:rPr>
      </w:pPr>
      <w:r w:rsidRPr="00810D4A">
        <w:rPr>
          <w:sz w:val="26"/>
        </w:rPr>
        <w:t>Администрация города Торжка Тверской области</w:t>
      </w:r>
    </w:p>
    <w:p w:rsidR="00551687" w:rsidRPr="00810D4A" w:rsidRDefault="00551687" w:rsidP="00551687">
      <w:pPr>
        <w:pStyle w:val="8"/>
        <w:spacing w:line="360" w:lineRule="auto"/>
        <w:rPr>
          <w:sz w:val="26"/>
        </w:rPr>
      </w:pPr>
      <w:r w:rsidRPr="00810D4A">
        <w:rPr>
          <w:sz w:val="26"/>
        </w:rPr>
        <w:t>ПОСТАНОВЛЕНИЕ</w:t>
      </w:r>
    </w:p>
    <w:p w:rsidR="00551687" w:rsidRPr="00810D4A" w:rsidRDefault="00807345" w:rsidP="00551687">
      <w:pPr>
        <w:pStyle w:val="a3"/>
        <w:rPr>
          <w:sz w:val="26"/>
        </w:rPr>
      </w:pPr>
      <w:r w:rsidRPr="00810D4A">
        <w:rPr>
          <w:sz w:val="26"/>
        </w:rPr>
        <w:t>__</w:t>
      </w:r>
      <w:r w:rsidR="008B17CA" w:rsidRPr="00810D4A">
        <w:rPr>
          <w:sz w:val="26"/>
        </w:rPr>
        <w:t>.</w:t>
      </w:r>
      <w:r w:rsidRPr="00810D4A">
        <w:rPr>
          <w:sz w:val="26"/>
        </w:rPr>
        <w:t>__</w:t>
      </w:r>
      <w:r w:rsidR="00551687" w:rsidRPr="00810D4A">
        <w:rPr>
          <w:sz w:val="26"/>
        </w:rPr>
        <w:t>.201</w:t>
      </w:r>
      <w:r w:rsidRPr="00810D4A">
        <w:rPr>
          <w:sz w:val="26"/>
        </w:rPr>
        <w:t>8</w:t>
      </w:r>
      <w:r w:rsidR="00551687" w:rsidRPr="00810D4A">
        <w:rPr>
          <w:sz w:val="26"/>
        </w:rPr>
        <w:tab/>
      </w:r>
      <w:r w:rsidR="00551687" w:rsidRPr="00810D4A">
        <w:rPr>
          <w:sz w:val="26"/>
        </w:rPr>
        <w:tab/>
      </w:r>
      <w:r w:rsidR="00551687" w:rsidRPr="00810D4A">
        <w:rPr>
          <w:sz w:val="26"/>
        </w:rPr>
        <w:tab/>
      </w:r>
      <w:r w:rsidR="00551687" w:rsidRPr="00810D4A">
        <w:rPr>
          <w:sz w:val="26"/>
        </w:rPr>
        <w:tab/>
        <w:t xml:space="preserve">          г. Торжок</w:t>
      </w:r>
      <w:r w:rsidR="00551687" w:rsidRPr="00810D4A">
        <w:rPr>
          <w:sz w:val="26"/>
        </w:rPr>
        <w:tab/>
      </w:r>
      <w:r w:rsidR="00551687" w:rsidRPr="00810D4A">
        <w:rPr>
          <w:sz w:val="26"/>
        </w:rPr>
        <w:tab/>
      </w:r>
      <w:r w:rsidR="00551687" w:rsidRPr="00810D4A">
        <w:rPr>
          <w:sz w:val="26"/>
        </w:rPr>
        <w:tab/>
      </w:r>
      <w:r w:rsidR="00551687" w:rsidRPr="00810D4A">
        <w:rPr>
          <w:sz w:val="26"/>
        </w:rPr>
        <w:tab/>
        <w:t xml:space="preserve">                    № </w:t>
      </w:r>
      <w:r w:rsidRPr="00810D4A">
        <w:rPr>
          <w:sz w:val="26"/>
        </w:rPr>
        <w:t>___</w:t>
      </w:r>
    </w:p>
    <w:p w:rsidR="00551687" w:rsidRPr="00810D4A" w:rsidRDefault="00551687" w:rsidP="0055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1227D6" w:rsidRPr="00810D4A" w:rsidRDefault="00551687" w:rsidP="001227D6">
      <w:pPr>
        <w:pStyle w:val="ConsPlusTitle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810D4A">
        <w:rPr>
          <w:rFonts w:ascii="Times New Roman" w:hAnsi="Times New Roman" w:cs="Times New Roman"/>
          <w:bCs/>
          <w:iCs/>
          <w:sz w:val="26"/>
          <w:szCs w:val="26"/>
        </w:rPr>
        <w:t xml:space="preserve">О </w:t>
      </w:r>
      <w:r w:rsidR="001227D6" w:rsidRPr="00810D4A">
        <w:rPr>
          <w:rFonts w:ascii="Times New Roman" w:hAnsi="Times New Roman" w:cs="Times New Roman"/>
          <w:bCs/>
          <w:iCs/>
          <w:sz w:val="26"/>
          <w:szCs w:val="26"/>
        </w:rPr>
        <w:t>проведении проверки инвестиционных проектов на предмет эффект</w:t>
      </w:r>
      <w:r w:rsidR="00867724" w:rsidRPr="00810D4A">
        <w:rPr>
          <w:rFonts w:ascii="Times New Roman" w:hAnsi="Times New Roman" w:cs="Times New Roman"/>
          <w:bCs/>
          <w:iCs/>
          <w:sz w:val="26"/>
          <w:szCs w:val="26"/>
        </w:rPr>
        <w:t>ивности использования средств бюджета муниципального образования город Торжок, направляемых на капитальные вложения</w:t>
      </w:r>
    </w:p>
    <w:p w:rsidR="00FD4582" w:rsidRPr="00810D4A" w:rsidRDefault="00FD4582" w:rsidP="0012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F44E44" w:rsidRPr="00810D4A" w:rsidRDefault="00E5471A" w:rsidP="00E5471A">
      <w:pPr>
        <w:pStyle w:val="ConsPlusNormal"/>
        <w:ind w:firstLine="540"/>
        <w:jc w:val="both"/>
      </w:pPr>
      <w:r w:rsidRPr="00810D4A">
        <w:t>В соответствии со</w:t>
      </w:r>
      <w:r w:rsidR="00867724" w:rsidRPr="00810D4A">
        <w:t xml:space="preserve"> статьей 14 </w:t>
      </w:r>
      <w:r w:rsidRPr="00810D4A">
        <w:t>Федерального закона от 25.02.1999</w:t>
      </w:r>
      <w:r w:rsidR="00867724" w:rsidRPr="00810D4A">
        <w:t xml:space="preserve"> №</w:t>
      </w:r>
      <w:r w:rsidRPr="00810D4A">
        <w:t xml:space="preserve"> 39-ФЗ </w:t>
      </w:r>
      <w:r w:rsidR="00B25992" w:rsidRPr="00810D4A">
        <w:t xml:space="preserve">                     </w:t>
      </w:r>
      <w:r w:rsidR="00867724" w:rsidRPr="00810D4A">
        <w:t>«</w:t>
      </w:r>
      <w:r w:rsidRPr="00810D4A">
        <w:t>Об инвестиционной деятельности в Российской Федерации, осуществляемой в форме капитальных вложений</w:t>
      </w:r>
      <w:r w:rsidR="00867724" w:rsidRPr="00810D4A">
        <w:t>»</w:t>
      </w:r>
      <w:r w:rsidRPr="00810D4A">
        <w:t xml:space="preserve">, руководствуясь </w:t>
      </w:r>
      <w:r w:rsidR="00F44E44" w:rsidRPr="00810D4A">
        <w:t xml:space="preserve">постановлением Правительства Тверской области от 22.11.2017 № 393-пп «О проведении проверки инвестиционных проектов на предмет эффективности использования средств областного бюджета Тверской области, направляемых на капитальные вложения», </w:t>
      </w:r>
    </w:p>
    <w:p w:rsidR="0033220A" w:rsidRPr="00810D4A" w:rsidRDefault="0033220A" w:rsidP="00E66776">
      <w:pPr>
        <w:pStyle w:val="ConsPlusNormal"/>
        <w:ind w:firstLine="540"/>
        <w:jc w:val="both"/>
        <w:rPr>
          <w:b/>
          <w:bCs/>
          <w:spacing w:val="46"/>
        </w:rPr>
      </w:pPr>
      <w:r w:rsidRPr="00810D4A">
        <w:t xml:space="preserve"> </w:t>
      </w:r>
      <w:r w:rsidRPr="00810D4A">
        <w:rPr>
          <w:b/>
          <w:bCs/>
          <w:spacing w:val="46"/>
        </w:rPr>
        <w:t>постановляю:</w:t>
      </w:r>
    </w:p>
    <w:p w:rsidR="0033220A" w:rsidRPr="00810D4A" w:rsidRDefault="0033220A" w:rsidP="00F44E44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>1. Утвердить</w:t>
      </w:r>
      <w:r w:rsidR="000B4D54"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44E44"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Порядок проведения проверки инвестиционных проектов на предмет эффективности использования средств бюджета муниципального образования город Торжок, направляемых на капитальные вложения </w:t>
      </w:r>
      <w:r w:rsidR="007D3B40"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>(прилагается)</w:t>
      </w:r>
      <w:r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D3B40" w:rsidRPr="00810D4A" w:rsidRDefault="0033220A" w:rsidP="004C1E57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7D3B40"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Постановление подлежит официальному опубликованию, а также размещению в свободном доступе на официальном сайте администрации муниципального образования город Торжок в информационно-телекоммуникационной сети Интернет. </w:t>
      </w:r>
    </w:p>
    <w:p w:rsidR="007D3B40" w:rsidRPr="00810D4A" w:rsidRDefault="0033220A" w:rsidP="004C1E57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Контроль за исполнением настоящего Постановления возложить на </w:t>
      </w:r>
      <w:r w:rsidR="007D3B40"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заместителя Главы администрации города по финансам и экономике, начальника Управления финансов администрации города </w:t>
      </w:r>
      <w:r w:rsidR="004C1E57"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Торжка </w:t>
      </w:r>
      <w:r w:rsidR="007D3B40" w:rsidRPr="00810D4A">
        <w:rPr>
          <w:rFonts w:ascii="Times New Roman" w:eastAsiaTheme="minorHAnsi" w:hAnsi="Times New Roman" w:cs="Times New Roman"/>
          <w:sz w:val="26"/>
          <w:szCs w:val="26"/>
          <w:lang w:eastAsia="en-US"/>
        </w:rPr>
        <w:t>Гогаладзе С.Е.</w:t>
      </w:r>
    </w:p>
    <w:p w:rsidR="00F70076" w:rsidRPr="00810D4A" w:rsidRDefault="00F70076" w:rsidP="0055168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51687" w:rsidRPr="00810D4A" w:rsidRDefault="004C1E57" w:rsidP="004C1E57">
      <w:pPr>
        <w:pStyle w:val="a8"/>
        <w:ind w:right="21"/>
        <w:rPr>
          <w:rFonts w:ascii="Times New Roman" w:hAnsi="Times New Roman"/>
        </w:rPr>
      </w:pPr>
      <w:r w:rsidRPr="00810D4A">
        <w:rPr>
          <w:rFonts w:ascii="Times New Roman" w:hAnsi="Times New Roman" w:cs="Times New Roman"/>
          <w:b/>
          <w:sz w:val="26"/>
          <w:szCs w:val="26"/>
        </w:rPr>
        <w:t xml:space="preserve"> Глава </w:t>
      </w:r>
      <w:r w:rsidR="006D08A7" w:rsidRPr="00810D4A">
        <w:rPr>
          <w:rFonts w:ascii="Times New Roman" w:hAnsi="Times New Roman" w:cs="Times New Roman"/>
          <w:b/>
          <w:sz w:val="26"/>
          <w:szCs w:val="26"/>
        </w:rPr>
        <w:t>города</w:t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</w:r>
      <w:r w:rsidRPr="00810D4A">
        <w:rPr>
          <w:rFonts w:ascii="Times New Roman" w:hAnsi="Times New Roman" w:cs="Times New Roman"/>
          <w:b/>
          <w:sz w:val="26"/>
          <w:szCs w:val="26"/>
        </w:rPr>
        <w:tab/>
        <w:t xml:space="preserve">    А.А. Рубайло</w:t>
      </w:r>
    </w:p>
    <w:p w:rsidR="004C1E57" w:rsidRPr="00810D4A" w:rsidRDefault="004C1E57" w:rsidP="00085AFF">
      <w:pPr>
        <w:pStyle w:val="3"/>
        <w:spacing w:after="0"/>
        <w:rPr>
          <w:bCs/>
        </w:rPr>
      </w:pPr>
      <w:r w:rsidRPr="00810D4A">
        <w:rPr>
          <w:bCs/>
        </w:rPr>
        <w:br w:type="page"/>
      </w:r>
    </w:p>
    <w:p w:rsidR="004C1E57" w:rsidRPr="00810D4A" w:rsidRDefault="00530A54" w:rsidP="007D3B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4C1E57" w:rsidRPr="00810D4A">
        <w:rPr>
          <w:rFonts w:ascii="Times New Roman" w:hAnsi="Times New Roman" w:cs="Times New Roman"/>
        </w:rPr>
        <w:t xml:space="preserve"> </w:t>
      </w:r>
    </w:p>
    <w:p w:rsidR="001E61A2" w:rsidRPr="00810D4A" w:rsidRDefault="004C1E57" w:rsidP="007D3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0D4A">
        <w:rPr>
          <w:rFonts w:ascii="Times New Roman" w:hAnsi="Times New Roman" w:cs="Times New Roman"/>
        </w:rPr>
        <w:t>к</w:t>
      </w:r>
      <w:r w:rsidR="007D3B40" w:rsidRPr="00810D4A">
        <w:rPr>
          <w:rFonts w:ascii="Times New Roman" w:hAnsi="Times New Roman" w:cs="Times New Roman"/>
        </w:rPr>
        <w:t xml:space="preserve"> постановлени</w:t>
      </w:r>
      <w:r w:rsidRPr="00810D4A">
        <w:rPr>
          <w:rFonts w:ascii="Times New Roman" w:hAnsi="Times New Roman" w:cs="Times New Roman"/>
        </w:rPr>
        <w:t>ю</w:t>
      </w:r>
      <w:r w:rsidR="007D3B40" w:rsidRPr="00810D4A">
        <w:rPr>
          <w:rFonts w:ascii="Times New Roman" w:hAnsi="Times New Roman" w:cs="Times New Roman"/>
        </w:rPr>
        <w:t xml:space="preserve"> </w:t>
      </w:r>
    </w:p>
    <w:p w:rsidR="007D3B40" w:rsidRPr="00810D4A" w:rsidRDefault="007D3B40" w:rsidP="007D3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0D4A">
        <w:rPr>
          <w:rFonts w:ascii="Times New Roman" w:hAnsi="Times New Roman" w:cs="Times New Roman"/>
        </w:rPr>
        <w:t xml:space="preserve">администрации города Торжка </w:t>
      </w:r>
    </w:p>
    <w:p w:rsidR="007D3B40" w:rsidRPr="00810D4A" w:rsidRDefault="007D3B40" w:rsidP="007D3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0D4A">
        <w:rPr>
          <w:rFonts w:ascii="Times New Roman" w:hAnsi="Times New Roman" w:cs="Times New Roman"/>
        </w:rPr>
        <w:t>от</w:t>
      </w:r>
      <w:r w:rsidR="00FD4582" w:rsidRPr="00810D4A">
        <w:rPr>
          <w:rFonts w:ascii="Times New Roman" w:hAnsi="Times New Roman" w:cs="Times New Roman"/>
        </w:rPr>
        <w:t xml:space="preserve">  </w:t>
      </w:r>
      <w:r w:rsidR="004C1E57" w:rsidRPr="00810D4A">
        <w:rPr>
          <w:rFonts w:ascii="Times New Roman" w:hAnsi="Times New Roman" w:cs="Times New Roman"/>
        </w:rPr>
        <w:t>__</w:t>
      </w:r>
      <w:r w:rsidRPr="00810D4A">
        <w:rPr>
          <w:rFonts w:ascii="Times New Roman" w:hAnsi="Times New Roman" w:cs="Times New Roman"/>
        </w:rPr>
        <w:t>.</w:t>
      </w:r>
      <w:r w:rsidR="004C1E57" w:rsidRPr="00810D4A">
        <w:rPr>
          <w:rFonts w:ascii="Times New Roman" w:hAnsi="Times New Roman" w:cs="Times New Roman"/>
        </w:rPr>
        <w:t>___</w:t>
      </w:r>
      <w:r w:rsidR="00FD4582" w:rsidRPr="00810D4A">
        <w:rPr>
          <w:rFonts w:ascii="Times New Roman" w:hAnsi="Times New Roman" w:cs="Times New Roman"/>
        </w:rPr>
        <w:t>. 201</w:t>
      </w:r>
      <w:r w:rsidR="004C1E57" w:rsidRPr="00810D4A">
        <w:rPr>
          <w:rFonts w:ascii="Times New Roman" w:hAnsi="Times New Roman" w:cs="Times New Roman"/>
        </w:rPr>
        <w:t>8</w:t>
      </w:r>
      <w:r w:rsidR="00FD4582" w:rsidRPr="00810D4A">
        <w:rPr>
          <w:rFonts w:ascii="Times New Roman" w:hAnsi="Times New Roman" w:cs="Times New Roman"/>
        </w:rPr>
        <w:t xml:space="preserve"> № </w:t>
      </w:r>
      <w:r w:rsidR="004C1E57" w:rsidRPr="00810D4A">
        <w:rPr>
          <w:rFonts w:ascii="Times New Roman" w:hAnsi="Times New Roman" w:cs="Times New Roman"/>
        </w:rPr>
        <w:t>____</w:t>
      </w:r>
    </w:p>
    <w:p w:rsidR="007208B6" w:rsidRPr="00810D4A" w:rsidRDefault="007208B6">
      <w:pPr>
        <w:rPr>
          <w:sz w:val="24"/>
          <w:szCs w:val="24"/>
        </w:rPr>
      </w:pPr>
    </w:p>
    <w:p w:rsidR="007D3B40" w:rsidRPr="00810D4A" w:rsidRDefault="007D3B40" w:rsidP="007D3B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</w:t>
      </w:r>
    </w:p>
    <w:p w:rsidR="00F44E44" w:rsidRPr="00810D4A" w:rsidRDefault="00F44E44" w:rsidP="00F44E44">
      <w:pPr>
        <w:pStyle w:val="ConsPlusTitle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810D4A">
        <w:rPr>
          <w:rFonts w:ascii="Times New Roman" w:hAnsi="Times New Roman" w:cs="Times New Roman"/>
          <w:bCs/>
          <w:iCs/>
          <w:sz w:val="26"/>
          <w:szCs w:val="26"/>
        </w:rPr>
        <w:t>проведения проверки инвестиционных проектов на предмет эффективности использования средств бюджета муниципального образования город Торжок, направляемых на капитальные вложения</w:t>
      </w:r>
    </w:p>
    <w:p w:rsidR="0013701A" w:rsidRDefault="0013701A" w:rsidP="007D3B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13701A" w:rsidRPr="00810D4A" w:rsidRDefault="0032634F" w:rsidP="001370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1</w:t>
      </w:r>
      <w:r w:rsidR="0013701A"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. Общие положения</w:t>
      </w:r>
    </w:p>
    <w:p w:rsidR="00B52C81" w:rsidRPr="00810D4A" w:rsidRDefault="00F44E44" w:rsidP="00530A54">
      <w:pPr>
        <w:pStyle w:val="ConsPlusNormal"/>
        <w:spacing w:before="120"/>
        <w:ind w:firstLine="539"/>
        <w:jc w:val="both"/>
      </w:pPr>
      <w:r w:rsidRPr="00810D4A">
        <w:t xml:space="preserve">1.1. Настоящий Порядок регламентирует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(далее - объект капитального строительства), приобретение объектов недвижимого имущества, </w:t>
      </w:r>
      <w:r w:rsidR="00B52C81" w:rsidRPr="00810D4A">
        <w:t xml:space="preserve">финансируемых полностью или частично за счет средств бюджета </w:t>
      </w:r>
      <w:r w:rsidR="00B52C81" w:rsidRPr="00810D4A">
        <w:rPr>
          <w:bCs/>
          <w:iCs/>
        </w:rPr>
        <w:t>муниципального образования город Торжок</w:t>
      </w:r>
      <w:r w:rsidR="00636DB3" w:rsidRPr="00810D4A">
        <w:rPr>
          <w:bCs/>
          <w:iCs/>
        </w:rPr>
        <w:t xml:space="preserve"> </w:t>
      </w:r>
      <w:r w:rsidR="00636DB3" w:rsidRPr="00810D4A">
        <w:t>(далее - инвестиционный проект),</w:t>
      </w:r>
      <w:r w:rsidR="00B52C81" w:rsidRPr="00810D4A">
        <w:t xml:space="preserve"> на предмет эффективности использования средств бюджета </w:t>
      </w:r>
      <w:r w:rsidR="00B52C81" w:rsidRPr="00810D4A">
        <w:rPr>
          <w:bCs/>
          <w:iCs/>
        </w:rPr>
        <w:t>муниципального образования город Торжок (далее – местный бюджет)</w:t>
      </w:r>
      <w:r w:rsidR="00B52C81" w:rsidRPr="00810D4A">
        <w:t>, направляемых на капитальные вложения (далее - проверка).</w:t>
      </w:r>
    </w:p>
    <w:p w:rsidR="00F44E44" w:rsidRPr="00810D4A" w:rsidRDefault="00F253A1" w:rsidP="00F253A1">
      <w:pPr>
        <w:pStyle w:val="ConsPlusNormal"/>
        <w:ind w:firstLine="539"/>
        <w:jc w:val="both"/>
      </w:pPr>
      <w:r w:rsidRPr="00810D4A">
        <w:t>1.</w:t>
      </w:r>
      <w:r w:rsidR="00F44E44" w:rsidRPr="00810D4A">
        <w:t xml:space="preserve">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</w:t>
      </w:r>
      <w:r w:rsidR="00636DB3" w:rsidRPr="00810D4A">
        <w:t>местного бюджета</w:t>
      </w:r>
      <w:r w:rsidR="00F44E44" w:rsidRPr="00810D4A">
        <w:t>, направляемых на капитальные вложения (далее - интегральная оценка), в целях реализации указанного инвестиционного проекта.</w:t>
      </w:r>
    </w:p>
    <w:p w:rsidR="00F44E44" w:rsidRPr="00810D4A" w:rsidRDefault="00636DB3" w:rsidP="005F72FA">
      <w:pPr>
        <w:pStyle w:val="ConsPlusNormal"/>
        <w:ind w:firstLine="539"/>
        <w:jc w:val="both"/>
      </w:pPr>
      <w:r w:rsidRPr="00810D4A">
        <w:t>1.</w:t>
      </w:r>
      <w:r w:rsidR="00F44E44" w:rsidRPr="00810D4A">
        <w:t>3. Настоящий Порядок не распространяется на инвестиционные проекты (программы):</w:t>
      </w:r>
    </w:p>
    <w:p w:rsidR="005F72FA" w:rsidRPr="00810D4A" w:rsidRDefault="005F72FA" w:rsidP="005F72FA">
      <w:pPr>
        <w:pStyle w:val="ConsPlusNormal"/>
        <w:ind w:firstLine="540"/>
        <w:jc w:val="both"/>
      </w:pPr>
      <w:r w:rsidRPr="00810D4A">
        <w:t xml:space="preserve">1.3.1. </w:t>
      </w:r>
      <w:r w:rsidR="00F44E44" w:rsidRPr="00810D4A">
        <w:t xml:space="preserve"> реализуемые в соответствии</w:t>
      </w:r>
      <w:r w:rsidRPr="00810D4A">
        <w:t xml:space="preserve"> с Федеральным законом от 21.07.2005 № 115-ФЗ «О концессионных соглашениях»</w:t>
      </w:r>
      <w:r w:rsidR="00F44E44" w:rsidRPr="00810D4A">
        <w:t xml:space="preserve"> и</w:t>
      </w:r>
      <w:r w:rsidRPr="00810D4A">
        <w:t xml:space="preserve"> Федеральным законом от 13.07.2015 № 224-ФЗ          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5F72FA" w:rsidRPr="00810D4A" w:rsidRDefault="005F72FA" w:rsidP="005F72FA">
      <w:pPr>
        <w:pStyle w:val="ConsPlusNormal"/>
        <w:ind w:firstLine="540"/>
        <w:jc w:val="both"/>
      </w:pPr>
      <w:r w:rsidRPr="00810D4A">
        <w:t>1.3.2.</w:t>
      </w:r>
      <w:r w:rsidR="00F44E44" w:rsidRPr="00810D4A">
        <w:t xml:space="preserve"> по которым решения о реализации бюджетных инвестиций приняты до дня вступления в силу настоящего Порядка;</w:t>
      </w:r>
    </w:p>
    <w:p w:rsidR="005F72FA" w:rsidRPr="00810D4A" w:rsidRDefault="005F72FA" w:rsidP="005F72FA">
      <w:pPr>
        <w:pStyle w:val="ConsPlusNormal"/>
        <w:ind w:firstLine="540"/>
        <w:jc w:val="both"/>
      </w:pPr>
      <w:r w:rsidRPr="00810D4A">
        <w:t xml:space="preserve">1.3.3. </w:t>
      </w:r>
      <w:r w:rsidR="00F44E44" w:rsidRPr="00810D4A">
        <w:t>реализуемые в рамках программ</w:t>
      </w:r>
      <w:r w:rsidRPr="00810D4A">
        <w:t xml:space="preserve"> по поддержке местных инициатив;</w:t>
      </w:r>
      <w:bookmarkStart w:id="0" w:name="P46"/>
      <w:bookmarkEnd w:id="0"/>
    </w:p>
    <w:p w:rsidR="005F72FA" w:rsidRPr="00810D4A" w:rsidRDefault="005F72FA" w:rsidP="005F72FA">
      <w:pPr>
        <w:pStyle w:val="ConsPlusNormal"/>
        <w:ind w:firstLine="540"/>
        <w:jc w:val="both"/>
      </w:pPr>
      <w:r w:rsidRPr="00810D4A">
        <w:t xml:space="preserve">1.3.4. </w:t>
      </w:r>
      <w:r w:rsidR="00F44E44" w:rsidRPr="00810D4A">
        <w:t xml:space="preserve"> предполагающие приобретение земельных участков и участков недр</w:t>
      </w:r>
      <w:r w:rsidR="00B25992" w:rsidRPr="00810D4A">
        <w:t>.</w:t>
      </w:r>
    </w:p>
    <w:p w:rsidR="0081270B" w:rsidRPr="00810D4A" w:rsidRDefault="005F72FA" w:rsidP="0081270B">
      <w:pPr>
        <w:pStyle w:val="ConsPlusNormal"/>
        <w:ind w:firstLine="540"/>
        <w:jc w:val="both"/>
      </w:pPr>
      <w:r w:rsidRPr="00810D4A">
        <w:t>1.</w:t>
      </w:r>
      <w:r w:rsidR="00F44E44" w:rsidRPr="00810D4A">
        <w:t xml:space="preserve">4. Проверка проводится для принятия в установленном законодательством порядке решения о предоставлении средств </w:t>
      </w:r>
      <w:r w:rsidRPr="00810D4A">
        <w:t>местного бюджета</w:t>
      </w:r>
      <w:r w:rsidR="00566315" w:rsidRPr="00810D4A">
        <w:t>:</w:t>
      </w:r>
    </w:p>
    <w:p w:rsidR="0081270B" w:rsidRPr="00810D4A" w:rsidRDefault="0081270B" w:rsidP="0081270B">
      <w:pPr>
        <w:pStyle w:val="ConsPlusNormal"/>
        <w:ind w:firstLine="540"/>
        <w:jc w:val="both"/>
      </w:pPr>
      <w:r w:rsidRPr="00810D4A">
        <w:t xml:space="preserve">1.4.1. </w:t>
      </w:r>
      <w:r w:rsidR="00F44E44" w:rsidRPr="00810D4A">
        <w:t xml:space="preserve">для осуществления бюджетных инвестиций в объекты капитального строительства собственности </w:t>
      </w:r>
      <w:r w:rsidRPr="00810D4A">
        <w:t>муниципального образования город Торжок</w:t>
      </w:r>
      <w:r w:rsidR="00F44E44" w:rsidRPr="00810D4A">
        <w:t>, по которым:</w:t>
      </w:r>
    </w:p>
    <w:p w:rsidR="00F44E44" w:rsidRPr="00810D4A" w:rsidRDefault="0081270B" w:rsidP="0081270B">
      <w:pPr>
        <w:pStyle w:val="ConsPlusNormal"/>
        <w:ind w:firstLine="540"/>
        <w:jc w:val="both"/>
      </w:pPr>
      <w:r w:rsidRPr="00810D4A">
        <w:t xml:space="preserve">1.4.1.1.  </w:t>
      </w:r>
      <w:r w:rsidR="00F44E44" w:rsidRPr="00810D4A">
        <w:t xml:space="preserve"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</w:t>
      </w:r>
      <w:r w:rsidRPr="00810D4A">
        <w:t xml:space="preserve">местного </w:t>
      </w:r>
      <w:r w:rsidR="00F44E44" w:rsidRPr="00810D4A">
        <w:t>бюджета;</w:t>
      </w:r>
    </w:p>
    <w:p w:rsidR="0081270B" w:rsidRPr="00810D4A" w:rsidRDefault="0081270B" w:rsidP="0081270B">
      <w:pPr>
        <w:pStyle w:val="ConsPlusNormal"/>
        <w:ind w:firstLine="539"/>
        <w:jc w:val="both"/>
      </w:pPr>
      <w:bookmarkStart w:id="1" w:name="P51"/>
      <w:bookmarkEnd w:id="1"/>
      <w:r w:rsidRPr="00810D4A">
        <w:t xml:space="preserve">1.4.1.2. </w:t>
      </w:r>
      <w:r w:rsidR="00F44E44" w:rsidRPr="00810D4A">
        <w:t xml:space="preserve"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</w:t>
      </w:r>
      <w:r w:rsidRPr="00810D4A">
        <w:t>местного</w:t>
      </w:r>
      <w:r w:rsidR="00F44E44" w:rsidRPr="00810D4A">
        <w:t xml:space="preserve"> бюджета;</w:t>
      </w:r>
    </w:p>
    <w:p w:rsidR="0081270B" w:rsidRPr="00810D4A" w:rsidRDefault="0081270B" w:rsidP="0081270B">
      <w:pPr>
        <w:pStyle w:val="ConsPlusNormal"/>
        <w:ind w:firstLine="539"/>
        <w:jc w:val="both"/>
      </w:pPr>
      <w:r w:rsidRPr="00810D4A">
        <w:t xml:space="preserve">1.4.2. </w:t>
      </w:r>
      <w:r w:rsidR="00F44E44" w:rsidRPr="00810D4A">
        <w:t xml:space="preserve">для осуществления бюджетных инвестиций на приобретение объектов недвижимого имущества в собственность </w:t>
      </w:r>
      <w:r w:rsidRPr="00810D4A">
        <w:t>муниципального образования город Торжок</w:t>
      </w:r>
      <w:r w:rsidR="00F44E44" w:rsidRPr="00810D4A">
        <w:t>;</w:t>
      </w:r>
    </w:p>
    <w:p w:rsidR="009164A5" w:rsidRPr="00D66A1C" w:rsidRDefault="0081270B" w:rsidP="009164A5">
      <w:pPr>
        <w:pStyle w:val="ConsPlusNormal"/>
        <w:ind w:firstLine="539"/>
        <w:jc w:val="both"/>
      </w:pPr>
      <w:r w:rsidRPr="00A83B89">
        <w:lastRenderedPageBreak/>
        <w:t xml:space="preserve">1.4.3. </w:t>
      </w:r>
      <w:r w:rsidR="00F44E44" w:rsidRPr="00A83B89">
        <w:t xml:space="preserve">в </w:t>
      </w:r>
      <w:r w:rsidR="00F44E44" w:rsidRPr="00D66A1C">
        <w:t xml:space="preserve">виде субсидий </w:t>
      </w:r>
      <w:r w:rsidR="004D1B5B" w:rsidRPr="00D66A1C">
        <w:t>муниципальным</w:t>
      </w:r>
      <w:r w:rsidR="00F44E44" w:rsidRPr="00D66A1C">
        <w:t xml:space="preserve"> бюджетным учреждениям, </w:t>
      </w:r>
      <w:r w:rsidR="004D1B5B" w:rsidRPr="00D66A1C">
        <w:t xml:space="preserve">муниципальным </w:t>
      </w:r>
      <w:r w:rsidR="00B36254" w:rsidRPr="00D66A1C">
        <w:t xml:space="preserve">автономным </w:t>
      </w:r>
      <w:r w:rsidR="00F44E44" w:rsidRPr="00D66A1C">
        <w:t xml:space="preserve">учреждениям </w:t>
      </w:r>
      <w:r w:rsidR="00530A54">
        <w:t xml:space="preserve">(далее - муниципальные учреждения) </w:t>
      </w:r>
      <w:r w:rsidR="00F44E44" w:rsidRPr="00D66A1C">
        <w:t xml:space="preserve">и </w:t>
      </w:r>
      <w:r w:rsidR="009164A5" w:rsidRPr="00D66A1C">
        <w:t xml:space="preserve">муниципальным </w:t>
      </w:r>
      <w:r w:rsidR="00F44E44" w:rsidRPr="00D66A1C">
        <w:t xml:space="preserve">унитарным предприятиям </w:t>
      </w:r>
      <w:r w:rsidR="009164A5" w:rsidRPr="00D66A1C">
        <w:t xml:space="preserve">города Торжка </w:t>
      </w:r>
      <w:r w:rsidR="00F44E44" w:rsidRPr="00D66A1C">
        <w:t xml:space="preserve">на осуществление капитальных вложений в объекты капитального строительства собственности </w:t>
      </w:r>
      <w:r w:rsidR="009164A5" w:rsidRPr="00D66A1C">
        <w:t>муниципального образования город Торжок</w:t>
      </w:r>
      <w:r w:rsidR="00F44E44" w:rsidRPr="00D66A1C">
        <w:t>, по которым:</w:t>
      </w:r>
    </w:p>
    <w:p w:rsidR="009164A5" w:rsidRPr="00D66A1C" w:rsidRDefault="009164A5" w:rsidP="009164A5">
      <w:pPr>
        <w:pStyle w:val="ConsPlusNormal"/>
        <w:ind w:firstLine="539"/>
        <w:jc w:val="both"/>
      </w:pPr>
      <w:r w:rsidRPr="00D66A1C">
        <w:t xml:space="preserve">1.4.3.1. </w:t>
      </w:r>
      <w:r w:rsidR="00F44E44" w:rsidRPr="00D66A1C">
        <w:t xml:space="preserve">подготовка (корректировка) проектной документации, проведение инженерных изысканий, выполняемых для подготовки такой проектной документации на строительство, реконструкцию, в том числе с элементами реставрации, техническое перевооружение осуществляется с использованием средств </w:t>
      </w:r>
      <w:r w:rsidRPr="00D66A1C">
        <w:t>местного</w:t>
      </w:r>
      <w:r w:rsidR="00F44E44" w:rsidRPr="00D66A1C">
        <w:t xml:space="preserve"> бюджета;</w:t>
      </w:r>
      <w:bookmarkStart w:id="2" w:name="P55"/>
      <w:bookmarkEnd w:id="2"/>
    </w:p>
    <w:p w:rsidR="009164A5" w:rsidRPr="00D66A1C" w:rsidRDefault="009164A5" w:rsidP="009164A5">
      <w:pPr>
        <w:pStyle w:val="ConsPlusNormal"/>
        <w:ind w:firstLine="539"/>
        <w:jc w:val="both"/>
      </w:pPr>
      <w:r w:rsidRPr="00D66A1C">
        <w:t xml:space="preserve">1.4.3.2. </w:t>
      </w:r>
      <w:r w:rsidR="00F44E44" w:rsidRPr="00D66A1C">
        <w:t xml:space="preserve"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</w:t>
      </w:r>
      <w:r w:rsidRPr="00D66A1C">
        <w:t xml:space="preserve">местного </w:t>
      </w:r>
      <w:r w:rsidR="00F44E44" w:rsidRPr="00D66A1C">
        <w:t>бюджета;</w:t>
      </w:r>
    </w:p>
    <w:p w:rsidR="00566315" w:rsidRPr="00D66A1C" w:rsidRDefault="001F30C6" w:rsidP="00566315">
      <w:pPr>
        <w:pStyle w:val="ConsPlusNormal"/>
        <w:ind w:firstLine="539"/>
        <w:jc w:val="both"/>
      </w:pPr>
      <w:r w:rsidRPr="00D66A1C">
        <w:t>1.4.4</w:t>
      </w:r>
      <w:r w:rsidR="009164A5" w:rsidRPr="00D66A1C">
        <w:t>.</w:t>
      </w:r>
      <w:r w:rsidR="00F44E44" w:rsidRPr="00D66A1C">
        <w:t xml:space="preserve"> </w:t>
      </w:r>
      <w:r w:rsidR="00566315" w:rsidRPr="00D66A1C">
        <w:t xml:space="preserve">в виде субсидий муниципальным учреждениям и муниципальным унитарным предприятиям города Торжка </w:t>
      </w:r>
      <w:r w:rsidR="00F44E44" w:rsidRPr="00D66A1C">
        <w:t xml:space="preserve">на осуществление капитальных вложений на приобретение объектов недвижимого имущества в собственность </w:t>
      </w:r>
      <w:r w:rsidR="00566315" w:rsidRPr="00D66A1C">
        <w:t>муниципального образования город Торжок</w:t>
      </w:r>
      <w:r w:rsidR="00F44E44" w:rsidRPr="00D66A1C">
        <w:t>;</w:t>
      </w:r>
      <w:bookmarkStart w:id="3" w:name="P57"/>
      <w:bookmarkEnd w:id="3"/>
    </w:p>
    <w:p w:rsidR="003976D7" w:rsidRPr="00810D4A" w:rsidRDefault="00566315" w:rsidP="003976D7">
      <w:pPr>
        <w:pStyle w:val="ConsPlusNormal"/>
        <w:ind w:firstLine="539"/>
        <w:jc w:val="both"/>
      </w:pPr>
      <w:r w:rsidRPr="00D66A1C">
        <w:t>1.4.</w:t>
      </w:r>
      <w:r w:rsidR="001F30C6" w:rsidRPr="00D66A1C">
        <w:t>5</w:t>
      </w:r>
      <w:r w:rsidRPr="00D66A1C">
        <w:t xml:space="preserve">. </w:t>
      </w:r>
      <w:r w:rsidR="00F44E44" w:rsidRPr="00D66A1C">
        <w:t xml:space="preserve">для осуществления бюджетных инвестиций в объекты капитального строительства, находящиеся в собственности юридических лиц, не являющихся </w:t>
      </w:r>
      <w:r w:rsidRPr="00D66A1C">
        <w:t>муниципальными</w:t>
      </w:r>
      <w:r w:rsidR="00F44E44" w:rsidRPr="00D66A1C">
        <w:t xml:space="preserve"> учреждениями и </w:t>
      </w:r>
      <w:r w:rsidRPr="00D66A1C">
        <w:t>муниципальными</w:t>
      </w:r>
      <w:r w:rsidR="00F44E44" w:rsidRPr="00D66A1C">
        <w:t xml:space="preserve"> унитарными предприятиями </w:t>
      </w:r>
      <w:r w:rsidRPr="00D66A1C">
        <w:t>города Торжка</w:t>
      </w:r>
      <w:r w:rsidR="00F44E44" w:rsidRPr="00D66A1C">
        <w:t>, проектная документация на строительство, реконструкцию, в том числе с элементами реставрации</w:t>
      </w:r>
      <w:r w:rsidR="00F44E44" w:rsidRPr="00810D4A">
        <w:t xml:space="preserve">, и техническое перевооружение которых подлежит разработке (разработана) без использования средств </w:t>
      </w:r>
      <w:r w:rsidRPr="00810D4A">
        <w:t>местного</w:t>
      </w:r>
      <w:r w:rsidR="00F44E44" w:rsidRPr="00810D4A">
        <w:t xml:space="preserve"> бюджета, а также на приобретение объектов недвижимого имущества в собс</w:t>
      </w:r>
      <w:r w:rsidR="001F30C6">
        <w:t>твенность указанных организаций</w:t>
      </w:r>
      <w:r w:rsidR="001F30C6" w:rsidRPr="001F30C6">
        <w:rPr>
          <w:color w:val="4F81BD" w:themeColor="accent1"/>
        </w:rPr>
        <w:t>.</w:t>
      </w:r>
    </w:p>
    <w:p w:rsidR="00B25992" w:rsidRPr="00810D4A" w:rsidRDefault="003976D7" w:rsidP="003976D7">
      <w:pPr>
        <w:pStyle w:val="ConsPlusNormal"/>
        <w:ind w:firstLine="539"/>
        <w:jc w:val="both"/>
      </w:pPr>
      <w:r w:rsidRPr="00810D4A">
        <w:t>1.</w:t>
      </w:r>
      <w:r w:rsidR="00F44E44" w:rsidRPr="00810D4A">
        <w:t xml:space="preserve">5. Проверка осуществляется </w:t>
      </w:r>
      <w:r w:rsidRPr="00810D4A">
        <w:t>отделом экономики администрации города</w:t>
      </w:r>
      <w:r w:rsidR="00F44E44" w:rsidRPr="00810D4A">
        <w:t xml:space="preserve"> (далее </w:t>
      </w:r>
      <w:r w:rsidRPr="00810D4A">
        <w:t>–</w:t>
      </w:r>
      <w:r w:rsidR="00F44E44" w:rsidRPr="00810D4A">
        <w:t xml:space="preserve"> </w:t>
      </w:r>
      <w:r w:rsidRPr="00810D4A">
        <w:t>отдел экономики</w:t>
      </w:r>
      <w:r w:rsidR="00F44E44" w:rsidRPr="00810D4A">
        <w:t>) в соответствии</w:t>
      </w:r>
      <w:r w:rsidRPr="00810D4A">
        <w:t xml:space="preserve"> </w:t>
      </w:r>
      <w:r w:rsidR="00530A54">
        <w:t xml:space="preserve">с </w:t>
      </w:r>
      <w:r w:rsidRPr="00810D4A">
        <w:t>Методикой</w:t>
      </w:r>
      <w:r w:rsidR="00F44E44" w:rsidRPr="00810D4A">
        <w:t xml:space="preserve"> оценки эффективности использования средств </w:t>
      </w:r>
      <w:r w:rsidRPr="00810D4A">
        <w:t>местного</w:t>
      </w:r>
      <w:r w:rsidR="00F44E44" w:rsidRPr="00810D4A">
        <w:t xml:space="preserve"> бюджета, направляемых на капитальные вложения</w:t>
      </w:r>
      <w:r w:rsidRPr="00810D4A">
        <w:t xml:space="preserve"> (далее - Методика)</w:t>
      </w:r>
      <w:r w:rsidR="00F44E44" w:rsidRPr="00810D4A">
        <w:t xml:space="preserve"> согласно приложению 1 к настоящему Порядку</w:t>
      </w:r>
      <w:r w:rsidRPr="00810D4A">
        <w:t>.</w:t>
      </w:r>
    </w:p>
    <w:p w:rsidR="003976D7" w:rsidRPr="00810D4A" w:rsidRDefault="003976D7" w:rsidP="003976D7">
      <w:pPr>
        <w:pStyle w:val="ConsPlusNormal"/>
        <w:ind w:firstLine="539"/>
        <w:jc w:val="both"/>
      </w:pPr>
      <w:r w:rsidRPr="00810D4A">
        <w:t xml:space="preserve"> </w:t>
      </w:r>
      <w:r w:rsidR="00F44E44" w:rsidRPr="00810D4A">
        <w:t>Плата за проведение проверки не взимается.</w:t>
      </w:r>
    </w:p>
    <w:p w:rsidR="003976D7" w:rsidRPr="00810D4A" w:rsidRDefault="003976D7" w:rsidP="003976D7">
      <w:pPr>
        <w:pStyle w:val="ConsPlusNormal"/>
        <w:ind w:firstLine="539"/>
        <w:jc w:val="both"/>
      </w:pPr>
      <w:r w:rsidRPr="00810D4A">
        <w:t xml:space="preserve">1.6. </w:t>
      </w:r>
      <w:r w:rsidR="00F44E44" w:rsidRPr="00810D4A">
        <w:t xml:space="preserve"> Проверка осуществляется в отношении инвестиционных проектов, указанных в </w:t>
      </w:r>
      <w:r w:rsidRPr="00810D4A">
        <w:t xml:space="preserve">пункте 1.1. </w:t>
      </w:r>
      <w:r w:rsidR="00F44E44" w:rsidRPr="00810D4A">
        <w:t xml:space="preserve">настоящего </w:t>
      </w:r>
      <w:r w:rsidRPr="00810D4A">
        <w:t>Порядка</w:t>
      </w:r>
      <w:r w:rsidR="00F44E44" w:rsidRPr="00810D4A">
        <w:t>, в случае, если сметная стоимость или предполагаемая (предельная) стоимость объекта капитального строительства</w:t>
      </w:r>
      <w:r w:rsidR="003F48B0" w:rsidRPr="00810D4A">
        <w:t>,</w:t>
      </w:r>
      <w:r w:rsidR="00F44E44" w:rsidRPr="00810D4A">
        <w:t xml:space="preserve"> либо стоимость приобретения объекта недвижимого имущества (рассчитанная в ценах соответствующих лет) превышает 50 миллионов рублей.</w:t>
      </w:r>
    </w:p>
    <w:p w:rsidR="001229EF" w:rsidRPr="003C5258" w:rsidRDefault="003976D7" w:rsidP="00A40EC9">
      <w:pPr>
        <w:pStyle w:val="ConsPlusNormal"/>
        <w:ind w:firstLine="539"/>
        <w:jc w:val="both"/>
      </w:pPr>
      <w:r w:rsidRPr="00810D4A">
        <w:t>1.</w:t>
      </w:r>
      <w:r w:rsidR="00F44E44" w:rsidRPr="00810D4A">
        <w:t xml:space="preserve">7. Проверка осуществляется на основании исходных данных для расчета интегральной оценки </w:t>
      </w:r>
      <w:r w:rsidR="001229EF" w:rsidRPr="001C0D15">
        <w:t>представленных инициатором проверки.</w:t>
      </w:r>
    </w:p>
    <w:p w:rsidR="001229EF" w:rsidRPr="003C5258" w:rsidRDefault="001229EF" w:rsidP="00A40EC9">
      <w:pPr>
        <w:pStyle w:val="ConsPlusNormal"/>
        <w:ind w:firstLine="539"/>
        <w:jc w:val="both"/>
      </w:pPr>
      <w:r w:rsidRPr="003C5258">
        <w:t>1.8.  Инициаторами проверки являются:</w:t>
      </w:r>
    </w:p>
    <w:p w:rsidR="001229EF" w:rsidRPr="003C5258" w:rsidRDefault="001229EF" w:rsidP="00A40EC9">
      <w:pPr>
        <w:pStyle w:val="ConsPlusNormal"/>
        <w:ind w:firstLine="539"/>
        <w:jc w:val="both"/>
      </w:pPr>
      <w:r w:rsidRPr="003C5258">
        <w:t xml:space="preserve">1.8.1. по инвестиционным проектам, указанным в подпункте 1.4.1 - </w:t>
      </w:r>
      <w:r w:rsidR="00601099" w:rsidRPr="003C5258">
        <w:t>отдел</w:t>
      </w:r>
      <w:r w:rsidRPr="003C5258">
        <w:t xml:space="preserve"> архитектуры </w:t>
      </w:r>
      <w:r w:rsidR="00530A54">
        <w:t xml:space="preserve">и градостроительства </w:t>
      </w:r>
      <w:r w:rsidRPr="003C5258">
        <w:t>администрации города Торжка;</w:t>
      </w:r>
    </w:p>
    <w:p w:rsidR="001229EF" w:rsidRPr="003C5258" w:rsidRDefault="001229EF" w:rsidP="00A40EC9">
      <w:pPr>
        <w:pStyle w:val="ConsPlusNormal"/>
        <w:ind w:firstLine="539"/>
        <w:jc w:val="both"/>
      </w:pPr>
      <w:r w:rsidRPr="003C5258">
        <w:t xml:space="preserve"> 1.8.2. по инвестиционным проектам, указанным в подпункте 1.4.2 -  </w:t>
      </w:r>
      <w:r w:rsidR="001C0D15" w:rsidRPr="003C5258">
        <w:t>К</w:t>
      </w:r>
      <w:r w:rsidRPr="003C5258">
        <w:t>омитет по управлению имуществом города Торжка;</w:t>
      </w:r>
    </w:p>
    <w:p w:rsidR="001229EF" w:rsidRPr="003C5258" w:rsidRDefault="001229EF" w:rsidP="00A40EC9">
      <w:pPr>
        <w:pStyle w:val="ConsPlusNormal"/>
        <w:ind w:firstLine="539"/>
        <w:jc w:val="both"/>
      </w:pPr>
      <w:r w:rsidRPr="003C5258">
        <w:t>1.8.3.</w:t>
      </w:r>
      <w:r w:rsidR="00601099" w:rsidRPr="003C5258">
        <w:t xml:space="preserve"> по инвестиционным проектам, указанным в подпункт</w:t>
      </w:r>
      <w:r w:rsidR="00530A54">
        <w:t>ах</w:t>
      </w:r>
      <w:r w:rsidR="00601099" w:rsidRPr="003C5258">
        <w:t xml:space="preserve"> 1.4.3</w:t>
      </w:r>
      <w:r w:rsidR="001C0D15" w:rsidRPr="003C5258">
        <w:t xml:space="preserve"> и 1.4.4</w:t>
      </w:r>
      <w:r w:rsidR="00601099" w:rsidRPr="003C5258">
        <w:t xml:space="preserve"> - муниципальн</w:t>
      </w:r>
      <w:r w:rsidR="00530A54">
        <w:t xml:space="preserve">ые учреждения </w:t>
      </w:r>
      <w:r w:rsidR="00601099" w:rsidRPr="003C5258">
        <w:t>или муниципальн</w:t>
      </w:r>
      <w:r w:rsidR="00530A54">
        <w:t>ые</w:t>
      </w:r>
      <w:r w:rsidR="00601099" w:rsidRPr="003C5258">
        <w:t xml:space="preserve"> унитарн</w:t>
      </w:r>
      <w:r w:rsidR="00530A54">
        <w:t>ые</w:t>
      </w:r>
      <w:r w:rsidR="00601099" w:rsidRPr="003C5258">
        <w:t xml:space="preserve"> предприяти</w:t>
      </w:r>
      <w:r w:rsidR="00530A54">
        <w:t>я</w:t>
      </w:r>
      <w:r w:rsidR="00601099" w:rsidRPr="003C5258">
        <w:t xml:space="preserve"> города Торжка;</w:t>
      </w:r>
    </w:p>
    <w:p w:rsidR="00F44E44" w:rsidRPr="003C5258" w:rsidRDefault="00601099" w:rsidP="003C5258">
      <w:pPr>
        <w:pStyle w:val="ConsPlusNormal"/>
        <w:ind w:firstLine="539"/>
        <w:jc w:val="both"/>
      </w:pPr>
      <w:r w:rsidRPr="003C5258">
        <w:t>1.8.4. по инвестиционным проек</w:t>
      </w:r>
      <w:r w:rsidR="001C0D15" w:rsidRPr="003C5258">
        <w:t>там, указанным в подпункте 1.4.5</w:t>
      </w:r>
      <w:r w:rsidRPr="003C5258">
        <w:t xml:space="preserve"> - юридические лица, в собственности которых  находятся объекты капитального строительства.</w:t>
      </w:r>
    </w:p>
    <w:p w:rsidR="00F44E44" w:rsidRDefault="00601099" w:rsidP="00A40EC9">
      <w:pPr>
        <w:pStyle w:val="ConsPlusNormal"/>
        <w:ind w:firstLine="540"/>
        <w:jc w:val="both"/>
      </w:pPr>
      <w:r>
        <w:t>1.9</w:t>
      </w:r>
      <w:r w:rsidR="002837B1" w:rsidRPr="00810D4A">
        <w:t>.</w:t>
      </w:r>
      <w:r w:rsidR="00F44E44" w:rsidRPr="00810D4A">
        <w:t xml:space="preserve"> Понятия, используемые в настоящем Порядке, применяются в значениях, определенных федеральным законодательством.</w:t>
      </w:r>
    </w:p>
    <w:p w:rsidR="004B122F" w:rsidRDefault="004B122F" w:rsidP="00A40EC9">
      <w:pPr>
        <w:pStyle w:val="ConsPlusNormal"/>
        <w:ind w:firstLine="540"/>
        <w:jc w:val="both"/>
      </w:pPr>
    </w:p>
    <w:p w:rsidR="00AB5B76" w:rsidRDefault="00AB5B76" w:rsidP="00A40EC9">
      <w:pPr>
        <w:pStyle w:val="ConsPlusNormal"/>
        <w:ind w:firstLine="540"/>
        <w:jc w:val="both"/>
      </w:pPr>
    </w:p>
    <w:p w:rsidR="00AB5B76" w:rsidRDefault="00AB5B76" w:rsidP="00A40EC9">
      <w:pPr>
        <w:pStyle w:val="ConsPlusNormal"/>
        <w:ind w:firstLine="540"/>
        <w:jc w:val="both"/>
      </w:pPr>
    </w:p>
    <w:p w:rsidR="0091275C" w:rsidRPr="00810D4A" w:rsidRDefault="0091275C" w:rsidP="009127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lastRenderedPageBreak/>
        <w:t xml:space="preserve">2. </w:t>
      </w:r>
      <w:r w:rsidR="001361F3"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 xml:space="preserve"> </w:t>
      </w:r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Порядок предоставления документов, необходимых</w:t>
      </w:r>
    </w:p>
    <w:p w:rsidR="0091275C" w:rsidRPr="00810D4A" w:rsidRDefault="0091275C" w:rsidP="009127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для проведения проверки</w:t>
      </w:r>
    </w:p>
    <w:p w:rsidR="0091275C" w:rsidRPr="00810D4A" w:rsidRDefault="0091275C" w:rsidP="0091275C">
      <w:pPr>
        <w:pStyle w:val="ConsPlusNormal"/>
        <w:jc w:val="both"/>
      </w:pPr>
    </w:p>
    <w:p w:rsidR="00925C73" w:rsidRPr="00810D4A" w:rsidRDefault="00A96166" w:rsidP="00925C73">
      <w:pPr>
        <w:pStyle w:val="ConsPlusNormal"/>
        <w:ind w:firstLine="540"/>
        <w:jc w:val="both"/>
      </w:pPr>
      <w:bookmarkStart w:id="4" w:name="P70"/>
      <w:bookmarkEnd w:id="4"/>
      <w:r w:rsidRPr="00810D4A">
        <w:t>2</w:t>
      </w:r>
      <w:r w:rsidR="0091275C" w:rsidRPr="00810D4A">
        <w:t>.</w:t>
      </w:r>
      <w:r w:rsidRPr="00810D4A">
        <w:t>1</w:t>
      </w:r>
      <w:r w:rsidR="0091275C" w:rsidRPr="00810D4A">
        <w:t xml:space="preserve">. В целях проведения проверки инициатор проверки представляет в отдел экономики заявление о проведении проверки инвестиционного проекта на предмет эффективности использования средств </w:t>
      </w:r>
      <w:r w:rsidR="00925C73" w:rsidRPr="00810D4A">
        <w:t>местного бюджета</w:t>
      </w:r>
      <w:r w:rsidR="0091275C" w:rsidRPr="00810D4A">
        <w:t>, направляемых на капитальные вложения</w:t>
      </w:r>
      <w:r w:rsidR="00925C73" w:rsidRPr="00810D4A">
        <w:t xml:space="preserve"> (далее - заявление)</w:t>
      </w:r>
      <w:r w:rsidR="0091275C" w:rsidRPr="00810D4A">
        <w:t>, по форме согласно приложению 2 к настоящему Порядку, к которому прилагаются следующие документы:</w:t>
      </w:r>
    </w:p>
    <w:p w:rsidR="00925C73" w:rsidRPr="00810D4A" w:rsidRDefault="00A96166" w:rsidP="00925C73">
      <w:pPr>
        <w:pStyle w:val="ConsPlusNormal"/>
        <w:ind w:firstLine="540"/>
        <w:jc w:val="both"/>
      </w:pPr>
      <w:r w:rsidRPr="00810D4A">
        <w:t>2.1.1.</w:t>
      </w:r>
      <w:r w:rsidR="00925C73" w:rsidRPr="00810D4A">
        <w:t xml:space="preserve"> паспорт </w:t>
      </w:r>
      <w:r w:rsidR="0091275C" w:rsidRPr="00810D4A">
        <w:t>инвестиционного проекта по форме согласно приложению 3 к настоящему Порядку;</w:t>
      </w:r>
    </w:p>
    <w:p w:rsidR="00181937" w:rsidRPr="00E6220B" w:rsidRDefault="00A96166" w:rsidP="00181937">
      <w:pPr>
        <w:pStyle w:val="ConsPlusNormal"/>
        <w:ind w:firstLine="540"/>
        <w:jc w:val="both"/>
      </w:pPr>
      <w:r w:rsidRPr="00E6220B">
        <w:t xml:space="preserve">2.1.2. </w:t>
      </w:r>
      <w:r w:rsidR="0091275C" w:rsidRPr="00E6220B">
        <w:t>обоснование экономической целесообразности, объема и сроков осуществления капитальных вложений, подготовленное в соответствии с</w:t>
      </w:r>
      <w:r w:rsidR="00AF176C" w:rsidRPr="00E6220B">
        <w:t xml:space="preserve"> пунктом 2.4</w:t>
      </w:r>
      <w:r w:rsidR="0091275C" w:rsidRPr="00E6220B">
        <w:t xml:space="preserve"> настоящего </w:t>
      </w:r>
      <w:r w:rsidR="00530A54">
        <w:t>Порядка</w:t>
      </w:r>
      <w:r w:rsidR="0091275C" w:rsidRPr="00E6220B">
        <w:t>;</w:t>
      </w:r>
      <w:bookmarkStart w:id="5" w:name="P73"/>
      <w:bookmarkEnd w:id="5"/>
    </w:p>
    <w:p w:rsidR="00181937" w:rsidRPr="00810D4A" w:rsidRDefault="00A96166" w:rsidP="00181937">
      <w:pPr>
        <w:pStyle w:val="ConsPlusNormal"/>
        <w:ind w:firstLine="540"/>
        <w:jc w:val="both"/>
      </w:pPr>
      <w:r w:rsidRPr="00810D4A">
        <w:t xml:space="preserve">2.1.3. </w:t>
      </w:r>
      <w:r w:rsidR="0091275C" w:rsidRPr="00810D4A">
        <w:t>задание на проектирование, подготовленное в соответствии с</w:t>
      </w:r>
      <w:r w:rsidR="00AF176C" w:rsidRPr="00810D4A">
        <w:t xml:space="preserve"> пунктом</w:t>
      </w:r>
      <w:r w:rsidR="0091275C" w:rsidRPr="00810D4A">
        <w:t xml:space="preserve"> </w:t>
      </w:r>
      <w:r w:rsidR="00AF176C" w:rsidRPr="00810D4A">
        <w:t xml:space="preserve">2.5 </w:t>
      </w:r>
      <w:r w:rsidR="0091275C" w:rsidRPr="00810D4A">
        <w:t xml:space="preserve">настоящего </w:t>
      </w:r>
      <w:r w:rsidR="00530A54">
        <w:t>Порядка</w:t>
      </w:r>
      <w:r w:rsidR="0091275C" w:rsidRPr="00810D4A">
        <w:t>;</w:t>
      </w:r>
      <w:bookmarkStart w:id="6" w:name="P74"/>
      <w:bookmarkEnd w:id="6"/>
    </w:p>
    <w:p w:rsidR="00181937" w:rsidRPr="00810D4A" w:rsidRDefault="00A96166" w:rsidP="00181937">
      <w:pPr>
        <w:pStyle w:val="ConsPlusNormal"/>
        <w:ind w:firstLine="540"/>
        <w:jc w:val="both"/>
      </w:pPr>
      <w:r w:rsidRPr="00810D4A">
        <w:t xml:space="preserve">2.1.4. </w:t>
      </w:r>
      <w:r w:rsidR="0091275C" w:rsidRPr="00810D4A">
        <w:t>копия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случае, если проведение такой экспертизы в соответствии с</w:t>
      </w:r>
      <w:r w:rsidR="00181937" w:rsidRPr="00810D4A">
        <w:t xml:space="preserve"> Федеральным законом от 25.02.1999 № 39-ФЗ «Об инвестиционной деятельности в Российской Федерации, осуществляемой в форме капитальных вложений» </w:t>
      </w:r>
      <w:r w:rsidR="0091275C" w:rsidRPr="00810D4A">
        <w:t>является обязательным);</w:t>
      </w:r>
    </w:p>
    <w:p w:rsidR="002D1655" w:rsidRPr="00810D4A" w:rsidRDefault="00A96166" w:rsidP="002D1655">
      <w:pPr>
        <w:pStyle w:val="ConsPlusNormal"/>
        <w:ind w:firstLine="540"/>
        <w:jc w:val="both"/>
      </w:pPr>
      <w:r w:rsidRPr="00810D4A">
        <w:t xml:space="preserve">2.1.5. </w:t>
      </w:r>
      <w:r w:rsidR="0091275C" w:rsidRPr="00810D4A">
        <w:t>документальное подтверждение осуществления финансирования (софинансирования) инвестиционного проекта, намечаемого объема и сроков финансирования (софинансирования), полученное от каждого участника реализации инвестиционного проекта (наименование и реквизиты муниципальной</w:t>
      </w:r>
      <w:r w:rsidR="0064152D" w:rsidRPr="00810D4A">
        <w:t xml:space="preserve"> </w:t>
      </w:r>
      <w:r w:rsidR="0091275C" w:rsidRPr="00810D4A">
        <w:t>программы</w:t>
      </w:r>
      <w:r w:rsidR="0064152D" w:rsidRPr="00810D4A">
        <w:t xml:space="preserve"> муниципального образования город Торжок</w:t>
      </w:r>
      <w:r w:rsidR="0091275C" w:rsidRPr="00810D4A">
        <w:t>, в которую включен</w:t>
      </w:r>
      <w:r w:rsidR="00AA2E00">
        <w:t xml:space="preserve"> инвестиционный проект, </w:t>
      </w:r>
      <w:r w:rsidR="0091275C" w:rsidRPr="00810D4A">
        <w:t>копии иных документов (договоров, протоколов, соглашений и т.п.), подтверждающих намерения участников инвестиционного проекта о его финансировании (софинансировании);</w:t>
      </w:r>
      <w:bookmarkStart w:id="7" w:name="P76"/>
      <w:bookmarkStart w:id="8" w:name="P77"/>
      <w:bookmarkEnd w:id="7"/>
      <w:bookmarkEnd w:id="8"/>
    </w:p>
    <w:p w:rsidR="002D1655" w:rsidRPr="00810D4A" w:rsidRDefault="00A96166" w:rsidP="002D1655">
      <w:pPr>
        <w:pStyle w:val="ConsPlusNormal"/>
        <w:ind w:firstLine="540"/>
        <w:jc w:val="both"/>
      </w:pPr>
      <w:r w:rsidRPr="00810D4A">
        <w:t xml:space="preserve">2.1.6. </w:t>
      </w:r>
      <w:r w:rsidR="0091275C" w:rsidRPr="00810D4A"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64152D" w:rsidRPr="00810D4A" w:rsidRDefault="00A96166" w:rsidP="0064152D">
      <w:pPr>
        <w:pStyle w:val="ConsPlusNormal"/>
        <w:ind w:firstLine="540"/>
        <w:jc w:val="both"/>
      </w:pPr>
      <w:r w:rsidRPr="00810D4A">
        <w:t>2.1.7.</w:t>
      </w:r>
      <w:r w:rsidR="0091275C" w:rsidRPr="00810D4A">
        <w:t xml:space="preserve"> исходные данные для расчета интегральной оценки, включая качественные и количественные показатели (показатель) планируемых результатов реализации инвестиционного проекта, в том числе</w:t>
      </w:r>
      <w:r w:rsidR="002D1655" w:rsidRPr="00810D4A">
        <w:t xml:space="preserve"> сведения</w:t>
      </w:r>
      <w:r w:rsidR="0091275C" w:rsidRPr="00810D4A">
        <w:t xml:space="preserve"> и показатели результатов реализации проекта-аналога по форме согласно приложению 4 к настоящему Порядку;</w:t>
      </w:r>
    </w:p>
    <w:p w:rsidR="0064152D" w:rsidRPr="00810D4A" w:rsidRDefault="00086972" w:rsidP="0064152D">
      <w:pPr>
        <w:pStyle w:val="ConsPlusNormal"/>
        <w:ind w:firstLine="540"/>
        <w:jc w:val="both"/>
      </w:pPr>
      <w:r>
        <w:t>2.1.8</w:t>
      </w:r>
      <w:r w:rsidR="00A96166" w:rsidRPr="00810D4A">
        <w:t xml:space="preserve">. </w:t>
      </w:r>
      <w:r w:rsidR="0091275C" w:rsidRPr="00810D4A">
        <w:t>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64152D" w:rsidRPr="00810D4A" w:rsidRDefault="00086972" w:rsidP="0064152D">
      <w:pPr>
        <w:pStyle w:val="ConsPlusNormal"/>
        <w:ind w:firstLine="540"/>
        <w:jc w:val="both"/>
      </w:pPr>
      <w:r>
        <w:t>2.1.9</w:t>
      </w:r>
      <w:r w:rsidR="00A96166" w:rsidRPr="00810D4A">
        <w:t xml:space="preserve">. </w:t>
      </w:r>
      <w:r w:rsidR="0091275C" w:rsidRPr="00810D4A">
        <w:t>копии правоустанавливающих документов на объект капитального строительства, в отношении которого предполагается проведение реконструкции;</w:t>
      </w:r>
      <w:bookmarkStart w:id="9" w:name="P82"/>
      <w:bookmarkEnd w:id="9"/>
    </w:p>
    <w:p w:rsidR="0091275C" w:rsidRPr="00810D4A" w:rsidRDefault="00086972" w:rsidP="0064152D">
      <w:pPr>
        <w:pStyle w:val="ConsPlusNormal"/>
        <w:ind w:firstLine="540"/>
        <w:jc w:val="both"/>
      </w:pPr>
      <w:r>
        <w:t>2.1.10</w:t>
      </w:r>
      <w:r w:rsidR="00A96166" w:rsidRPr="00810D4A">
        <w:t xml:space="preserve">. </w:t>
      </w:r>
      <w:r w:rsidR="0091275C" w:rsidRPr="00810D4A">
        <w:t xml:space="preserve">копии документов, подтверждающих износ объекта недвижимого имущества (в случаях, если бюджетные инвестиции направляются на объекты капитального строительства и (или) объекты недвижимого имущества юридических лиц, не являющихся </w:t>
      </w:r>
      <w:r w:rsidR="0064152D" w:rsidRPr="00810D4A">
        <w:t xml:space="preserve">муниципальными </w:t>
      </w:r>
      <w:r w:rsidR="0091275C" w:rsidRPr="00810D4A">
        <w:t xml:space="preserve">учреждениями или </w:t>
      </w:r>
      <w:r w:rsidR="0064152D" w:rsidRPr="00810D4A">
        <w:t xml:space="preserve">муниципальными </w:t>
      </w:r>
      <w:r w:rsidR="0091275C" w:rsidRPr="00810D4A">
        <w:t xml:space="preserve"> унитарными предприятиями </w:t>
      </w:r>
      <w:r w:rsidR="0064152D" w:rsidRPr="00810D4A">
        <w:t>го</w:t>
      </w:r>
      <w:r w:rsidR="00530A54">
        <w:t>ро</w:t>
      </w:r>
      <w:r w:rsidR="0064152D" w:rsidRPr="00810D4A">
        <w:t>да Торжка</w:t>
      </w:r>
      <w:r w:rsidR="0091275C" w:rsidRPr="00810D4A">
        <w:t>).</w:t>
      </w:r>
    </w:p>
    <w:p w:rsidR="0091275C" w:rsidRPr="00810D4A" w:rsidRDefault="0091275C" w:rsidP="00A96166">
      <w:pPr>
        <w:pStyle w:val="ConsPlusNormal"/>
        <w:ind w:firstLine="539"/>
        <w:jc w:val="both"/>
      </w:pPr>
      <w:r w:rsidRPr="00810D4A">
        <w:t>К заявлению могут быть приложены иные документы, подтверждающие содержащиеся в нем сведения.</w:t>
      </w:r>
    </w:p>
    <w:p w:rsidR="00A96166" w:rsidRDefault="0091275C" w:rsidP="00A96166">
      <w:pPr>
        <w:pStyle w:val="ConsPlusNormal"/>
        <w:ind w:firstLine="539"/>
        <w:jc w:val="both"/>
      </w:pPr>
      <w:r w:rsidRPr="00AA2E00">
        <w:t xml:space="preserve">Документы, указанные в настоящем пункте, представляются с учетом положений </w:t>
      </w:r>
      <w:r w:rsidR="000D053D" w:rsidRPr="00AA2E00">
        <w:t xml:space="preserve">пункта 2.2 </w:t>
      </w:r>
      <w:r w:rsidR="00086025" w:rsidRPr="00AA2E00">
        <w:t xml:space="preserve">настоящего </w:t>
      </w:r>
      <w:r w:rsidR="000D053D" w:rsidRPr="00AA2E00">
        <w:t>Порядка</w:t>
      </w:r>
      <w:r w:rsidRPr="00AA2E00">
        <w:t>.</w:t>
      </w:r>
    </w:p>
    <w:p w:rsidR="00A96166" w:rsidRPr="00AA2E00" w:rsidRDefault="00A96166" w:rsidP="00086025">
      <w:pPr>
        <w:pStyle w:val="ConsPlusNormal"/>
        <w:ind w:firstLine="539"/>
        <w:jc w:val="both"/>
      </w:pPr>
      <w:r w:rsidRPr="00AA2E00">
        <w:t>2.2.</w:t>
      </w:r>
      <w:r w:rsidR="0091275C" w:rsidRPr="00AA2E00">
        <w:t xml:space="preserve"> Заявление и документы (копии документов)</w:t>
      </w:r>
      <w:r w:rsidRPr="00AA2E00">
        <w:t xml:space="preserve"> (далее - документы)</w:t>
      </w:r>
      <w:r w:rsidR="0091275C" w:rsidRPr="00AA2E00">
        <w:t>, указанные в</w:t>
      </w:r>
      <w:r w:rsidR="00086025" w:rsidRPr="00AA2E00">
        <w:t xml:space="preserve"> пункте 2.1</w:t>
      </w:r>
      <w:r w:rsidR="0091275C" w:rsidRPr="00AA2E00">
        <w:t xml:space="preserve"> </w:t>
      </w:r>
      <w:r w:rsidR="00086025" w:rsidRPr="00AA2E00">
        <w:t xml:space="preserve">настоящего </w:t>
      </w:r>
      <w:r w:rsidRPr="00AA2E00">
        <w:t>Порядка</w:t>
      </w:r>
      <w:r w:rsidR="0091275C" w:rsidRPr="00AA2E00">
        <w:t xml:space="preserve">, подписываются (заверяются) руководителем </w:t>
      </w:r>
      <w:r w:rsidR="0091275C" w:rsidRPr="00AA2E00">
        <w:lastRenderedPageBreak/>
        <w:t>инициатора проверки (уполномоченным им лицом) и скрепляются печатью инициатора проверки</w:t>
      </w:r>
      <w:r w:rsidR="001D2C87" w:rsidRPr="00AA2E00">
        <w:t xml:space="preserve"> (при наличии)</w:t>
      </w:r>
      <w:r w:rsidR="0091275C" w:rsidRPr="00AA2E00">
        <w:t>.</w:t>
      </w:r>
      <w:bookmarkStart w:id="10" w:name="P86"/>
      <w:bookmarkEnd w:id="10"/>
    </w:p>
    <w:p w:rsidR="000D053D" w:rsidRPr="00810D4A" w:rsidRDefault="00A96166" w:rsidP="000D053D">
      <w:pPr>
        <w:pStyle w:val="ConsPlusNormal"/>
        <w:ind w:firstLine="539"/>
        <w:jc w:val="both"/>
      </w:pPr>
      <w:r w:rsidRPr="00810D4A">
        <w:t>2.3.</w:t>
      </w:r>
      <w:r w:rsidR="0091275C" w:rsidRPr="00810D4A">
        <w:t xml:space="preserve"> Документы, указанные в</w:t>
      </w:r>
      <w:r w:rsidR="000D053D" w:rsidRPr="00810D4A">
        <w:t xml:space="preserve"> подпу</w:t>
      </w:r>
      <w:r w:rsidR="00086972">
        <w:t>нктах 2.1.3, 2.1.4, 2.1.6, 2.1.8-2.1.10</w:t>
      </w:r>
      <w:r w:rsidR="000D053D" w:rsidRPr="00810D4A">
        <w:t xml:space="preserve"> пункта 2.1</w:t>
      </w:r>
      <w:r w:rsidR="00530A54">
        <w:t xml:space="preserve"> настоящего </w:t>
      </w:r>
      <w:r w:rsidR="000D053D" w:rsidRPr="00810D4A">
        <w:t>Порядка</w:t>
      </w:r>
      <w:r w:rsidR="0091275C" w:rsidRPr="00810D4A">
        <w:t>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0D053D" w:rsidRPr="00810D4A" w:rsidRDefault="0091275C" w:rsidP="000D053D">
      <w:pPr>
        <w:pStyle w:val="ConsPlusNormal"/>
        <w:ind w:firstLine="539"/>
        <w:jc w:val="both"/>
      </w:pPr>
      <w:r w:rsidRPr="00810D4A">
        <w:t>Документы, указанные в</w:t>
      </w:r>
      <w:r w:rsidR="00086972">
        <w:t xml:space="preserve"> подпунктах 2.1.4, 2.1.6, 2.1.8-2.1.10</w:t>
      </w:r>
      <w:r w:rsidR="000D053D" w:rsidRPr="00810D4A">
        <w:t xml:space="preserve">  пункта 2.1</w:t>
      </w:r>
      <w:r w:rsidR="00530A54">
        <w:t xml:space="preserve"> настоящего</w:t>
      </w:r>
      <w:r w:rsidRPr="00810D4A">
        <w:t xml:space="preserve"> </w:t>
      </w:r>
      <w:r w:rsidR="000D053D" w:rsidRPr="00810D4A">
        <w:t>Порядка</w:t>
      </w:r>
      <w:r w:rsidRPr="00810D4A">
        <w:t xml:space="preserve">, не представляются в отношении объектов капитального строительства, по которым подготавливается решение о предоставлении средств </w:t>
      </w:r>
      <w:r w:rsidR="000D053D" w:rsidRPr="00810D4A">
        <w:t>местного</w:t>
      </w:r>
      <w:r w:rsidRPr="00810D4A">
        <w:t xml:space="preserve"> бюджета на подготовку проектной документации и проведение инженерных изысканий, выполняемых для подготовки такой проектной документации.</w:t>
      </w:r>
      <w:bookmarkStart w:id="11" w:name="P88"/>
      <w:bookmarkEnd w:id="11"/>
    </w:p>
    <w:p w:rsidR="00A228AE" w:rsidRPr="00810D4A" w:rsidRDefault="0091275C" w:rsidP="00A228AE">
      <w:pPr>
        <w:pStyle w:val="ConsPlusNormal"/>
        <w:ind w:firstLine="539"/>
        <w:jc w:val="both"/>
      </w:pPr>
      <w:r w:rsidRPr="00810D4A">
        <w:t>Документ, указанны</w:t>
      </w:r>
      <w:r w:rsidR="000D053D" w:rsidRPr="00810D4A">
        <w:t>й</w:t>
      </w:r>
      <w:r w:rsidRPr="00810D4A">
        <w:t xml:space="preserve"> в</w:t>
      </w:r>
      <w:r w:rsidR="00086972">
        <w:t xml:space="preserve"> подпункте 2.1.10</w:t>
      </w:r>
      <w:r w:rsidR="000D053D" w:rsidRPr="00810D4A">
        <w:t xml:space="preserve"> пункта 2.</w:t>
      </w:r>
      <w:r w:rsidR="000D053D" w:rsidRPr="00AA2E00">
        <w:t xml:space="preserve">1 </w:t>
      </w:r>
      <w:r w:rsidR="001D2C87" w:rsidRPr="00AA2E00">
        <w:t>настоящего</w:t>
      </w:r>
      <w:r w:rsidR="001D2C87" w:rsidRPr="00810D4A">
        <w:t xml:space="preserve"> </w:t>
      </w:r>
      <w:r w:rsidR="000D053D" w:rsidRPr="00810D4A">
        <w:t>Порядка</w:t>
      </w:r>
      <w:r w:rsidRPr="00810D4A">
        <w:t>, не представля</w:t>
      </w:r>
      <w:r w:rsidR="00530A54">
        <w:t>е</w:t>
      </w:r>
      <w:r w:rsidRPr="00810D4A">
        <w:t>тся в отношении объектов капитального строительства.</w:t>
      </w:r>
      <w:bookmarkStart w:id="12" w:name="P90"/>
      <w:bookmarkEnd w:id="12"/>
    </w:p>
    <w:p w:rsidR="00A228AE" w:rsidRPr="00810D4A" w:rsidRDefault="00A228AE" w:rsidP="00A228AE">
      <w:pPr>
        <w:pStyle w:val="ConsPlusNormal"/>
        <w:ind w:firstLine="539"/>
        <w:jc w:val="both"/>
      </w:pPr>
      <w:r w:rsidRPr="00810D4A">
        <w:t xml:space="preserve">2.4. </w:t>
      </w:r>
      <w:r w:rsidR="0091275C" w:rsidRPr="00810D4A">
        <w:t>Обоснование экономической целесообразности, объема и сроков осуществления капитальных вложений включает:</w:t>
      </w:r>
    </w:p>
    <w:p w:rsidR="00A228AE" w:rsidRPr="00810D4A" w:rsidRDefault="00A228AE" w:rsidP="00A228AE">
      <w:pPr>
        <w:pStyle w:val="ConsPlusNormal"/>
        <w:ind w:firstLine="539"/>
        <w:jc w:val="both"/>
      </w:pPr>
      <w:r w:rsidRPr="00810D4A">
        <w:t xml:space="preserve">2.4.1. </w:t>
      </w:r>
      <w:r w:rsidR="0091275C" w:rsidRPr="00810D4A">
        <w:t>наименование и тип (инфраструктурный, инновационный и другие) инвестиционного проекта;</w:t>
      </w:r>
    </w:p>
    <w:p w:rsidR="00A228AE" w:rsidRPr="00810D4A" w:rsidRDefault="00A228AE" w:rsidP="00A228AE">
      <w:pPr>
        <w:pStyle w:val="ConsPlusNormal"/>
        <w:ind w:firstLine="539"/>
        <w:jc w:val="both"/>
      </w:pPr>
      <w:r w:rsidRPr="00810D4A">
        <w:t>2.4.2.</w:t>
      </w:r>
      <w:r w:rsidR="0091275C" w:rsidRPr="00810D4A">
        <w:t xml:space="preserve"> срок реализации инвестиционного проекта</w:t>
      </w:r>
      <w:r w:rsidR="005D60B1">
        <w:t xml:space="preserve"> </w:t>
      </w:r>
      <w:r w:rsidR="0091275C" w:rsidRPr="00810D4A">
        <w:t>;</w:t>
      </w:r>
    </w:p>
    <w:p w:rsidR="00A228AE" w:rsidRPr="00810D4A" w:rsidRDefault="00A228AE" w:rsidP="00A228AE">
      <w:pPr>
        <w:pStyle w:val="ConsPlusNormal"/>
        <w:ind w:firstLine="539"/>
        <w:jc w:val="both"/>
      </w:pPr>
      <w:r w:rsidRPr="00810D4A">
        <w:t xml:space="preserve">2.4.3. </w:t>
      </w:r>
      <w:r w:rsidR="0091275C" w:rsidRPr="00810D4A">
        <w:t xml:space="preserve"> цель и задачи инвестиционного проекта;</w:t>
      </w:r>
    </w:p>
    <w:p w:rsidR="00A228AE" w:rsidRPr="00810D4A" w:rsidRDefault="00A228AE" w:rsidP="00A228AE">
      <w:pPr>
        <w:pStyle w:val="ConsPlusNormal"/>
        <w:ind w:firstLine="539"/>
        <w:jc w:val="both"/>
      </w:pPr>
      <w:r w:rsidRPr="00810D4A">
        <w:t xml:space="preserve">2.4.4. </w:t>
      </w:r>
      <w:r w:rsidR="0091275C" w:rsidRPr="00810D4A">
        <w:t>краткое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A228AE" w:rsidRPr="00810D4A" w:rsidRDefault="00A228AE" w:rsidP="00A228AE">
      <w:pPr>
        <w:pStyle w:val="ConsPlusNormal"/>
        <w:ind w:firstLine="539"/>
        <w:jc w:val="both"/>
      </w:pPr>
      <w:r w:rsidRPr="00810D4A">
        <w:t>2.4.5.</w:t>
      </w:r>
      <w:r w:rsidR="0091275C" w:rsidRPr="00810D4A">
        <w:t xml:space="preserve"> предложения инициатора проверки по источникам и объемам финансирования инвестиционного проекта по годам его реализации, включая расчет и обоснование предельных объемов денежных средств на выполнение работ на весь период строительства, реконструкции, в том числе с элементами реставрации, техническое перевооружение объектов капитального строительства до ввода объектов в эксплуатацию, а также по объектам недвижимого имущества;</w:t>
      </w:r>
    </w:p>
    <w:p w:rsidR="00A228AE" w:rsidRPr="00810D4A" w:rsidRDefault="00A228AE" w:rsidP="00A228AE">
      <w:pPr>
        <w:pStyle w:val="ConsPlusNormal"/>
        <w:ind w:firstLine="539"/>
        <w:jc w:val="both"/>
      </w:pPr>
      <w:r w:rsidRPr="00810D4A">
        <w:t>2.4.6.</w:t>
      </w:r>
      <w:r w:rsidR="0091275C" w:rsidRPr="00810D4A">
        <w:t xml:space="preserve"> обоснование необходимости привлечения средств </w:t>
      </w:r>
      <w:r w:rsidR="0070598D">
        <w:t>местного</w:t>
      </w:r>
      <w:r w:rsidR="0091275C" w:rsidRPr="00810D4A">
        <w:t xml:space="preserve">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26644F" w:rsidRPr="00810D4A" w:rsidRDefault="00A228AE" w:rsidP="0026644F">
      <w:pPr>
        <w:pStyle w:val="ConsPlusNormal"/>
        <w:ind w:firstLine="539"/>
        <w:jc w:val="both"/>
      </w:pPr>
      <w:r w:rsidRPr="00810D4A">
        <w:t>2.4.7.</w:t>
      </w:r>
      <w:r w:rsidR="0091275C" w:rsidRPr="00810D4A">
        <w:t xml:space="preserve"> обоснование потребности в услугах (продукции), создаваемых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(информация о нормативной, фактической потребности в производимой продукции (работах и услугах), а также сведения об обеспеченности муниципального образования </w:t>
      </w:r>
      <w:r w:rsidRPr="00810D4A">
        <w:t xml:space="preserve">город Торжок </w:t>
      </w:r>
      <w:r w:rsidR="0091275C" w:rsidRPr="00810D4A">
        <w:t>(при формировании собственности муниципальн</w:t>
      </w:r>
      <w:r w:rsidRPr="00810D4A">
        <w:t>ого образования город Торжо</w:t>
      </w:r>
      <w:r w:rsidR="0026644F" w:rsidRPr="00810D4A">
        <w:t>к)</w:t>
      </w:r>
      <w:r w:rsidR="0091275C" w:rsidRPr="00810D4A">
        <w:t>;</w:t>
      </w:r>
    </w:p>
    <w:p w:rsidR="00D92969" w:rsidRPr="00810D4A" w:rsidRDefault="0026644F" w:rsidP="00D92969">
      <w:pPr>
        <w:pStyle w:val="ConsPlusNormal"/>
        <w:ind w:firstLine="539"/>
        <w:jc w:val="both"/>
      </w:pPr>
      <w:r w:rsidRPr="00810D4A">
        <w:t>2.4.8.</w:t>
      </w:r>
      <w:r w:rsidR="0091275C" w:rsidRPr="00810D4A">
        <w:t xml:space="preserve"> обоснование планируемого обеспечения создаваемого (реконструируемого)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91275C" w:rsidRPr="00810D4A" w:rsidRDefault="0091275C" w:rsidP="00D92969">
      <w:pPr>
        <w:pStyle w:val="ConsPlusNormal"/>
        <w:ind w:firstLine="539"/>
        <w:jc w:val="both"/>
      </w:pPr>
      <w:r w:rsidRPr="00810D4A">
        <w:t xml:space="preserve">Обоснование экономической целесообразности, объема и сроков осуществления капитальных вложений в обязательном порядке согласовывается с </w:t>
      </w:r>
      <w:r w:rsidR="00D92969" w:rsidRPr="00810D4A">
        <w:t>заместителем Главы администрации города Торжка</w:t>
      </w:r>
      <w:r w:rsidRPr="00810D4A">
        <w:t>, курирующим в соответствии с распределением полномочий соответствующую сферу управления.</w:t>
      </w:r>
    </w:p>
    <w:p w:rsidR="0091275C" w:rsidRPr="00810D4A" w:rsidRDefault="0026644F" w:rsidP="00D92969">
      <w:pPr>
        <w:pStyle w:val="ConsPlusNormal"/>
        <w:ind w:firstLine="539"/>
        <w:jc w:val="both"/>
      </w:pPr>
      <w:bookmarkStart w:id="13" w:name="P100"/>
      <w:bookmarkEnd w:id="13"/>
      <w:r w:rsidRPr="00810D4A">
        <w:t>2.5.</w:t>
      </w:r>
      <w:r w:rsidR="0091275C" w:rsidRPr="00810D4A">
        <w:t xml:space="preserve"> Задание на проектирование объекта капитального строительства включает в себя:</w:t>
      </w:r>
    </w:p>
    <w:p w:rsidR="00D92969" w:rsidRPr="00810D4A" w:rsidRDefault="00D92969" w:rsidP="00D92969">
      <w:pPr>
        <w:pStyle w:val="ConsPlusNormal"/>
        <w:ind w:firstLine="539"/>
        <w:jc w:val="both"/>
      </w:pPr>
      <w:r w:rsidRPr="00810D4A">
        <w:lastRenderedPageBreak/>
        <w:t>2.5.1.</w:t>
      </w:r>
      <w:r w:rsidR="0091275C" w:rsidRPr="00810D4A">
        <w:t xml:space="preserve"> общие данные (основание для проектирования, наименование объекта капитального строительства и вид строительства);</w:t>
      </w:r>
    </w:p>
    <w:p w:rsidR="00D92969" w:rsidRPr="00810D4A" w:rsidRDefault="00D92969" w:rsidP="00D92969">
      <w:pPr>
        <w:pStyle w:val="ConsPlusNormal"/>
        <w:ind w:firstLine="539"/>
        <w:jc w:val="both"/>
      </w:pPr>
      <w:r w:rsidRPr="00810D4A">
        <w:t xml:space="preserve">2.5.2. </w:t>
      </w:r>
      <w:r w:rsidR="0091275C" w:rsidRPr="00810D4A">
        <w:t>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FE56E3" w:rsidRPr="00810D4A" w:rsidRDefault="00D92969" w:rsidP="00D92969">
      <w:pPr>
        <w:pStyle w:val="ConsPlusNormal"/>
        <w:ind w:firstLine="539"/>
        <w:jc w:val="both"/>
      </w:pPr>
      <w:r w:rsidRPr="00810D4A">
        <w:t xml:space="preserve">2.5.3. </w:t>
      </w:r>
      <w:r w:rsidR="0091275C" w:rsidRPr="00810D4A">
        <w:t>возможность подготовки проектной документации применительно к отдельным этапам строительства;</w:t>
      </w:r>
    </w:p>
    <w:p w:rsidR="00FE56E3" w:rsidRPr="00810D4A" w:rsidRDefault="00FE56E3" w:rsidP="00D92969">
      <w:pPr>
        <w:pStyle w:val="ConsPlusNormal"/>
        <w:ind w:firstLine="539"/>
        <w:jc w:val="both"/>
      </w:pPr>
      <w:r w:rsidRPr="00810D4A">
        <w:t xml:space="preserve">2.5.4. </w:t>
      </w:r>
      <w:r w:rsidR="0091275C" w:rsidRPr="00810D4A">
        <w:t xml:space="preserve"> срок и этапы строительства (реконструкции);</w:t>
      </w:r>
    </w:p>
    <w:p w:rsidR="00FE56E3" w:rsidRPr="00810D4A" w:rsidRDefault="00FE56E3" w:rsidP="00D92969">
      <w:pPr>
        <w:pStyle w:val="ConsPlusNormal"/>
        <w:ind w:firstLine="539"/>
        <w:jc w:val="both"/>
      </w:pPr>
      <w:r w:rsidRPr="00810D4A">
        <w:t>2.5.5.</w:t>
      </w:r>
      <w:r w:rsidR="0091275C" w:rsidRPr="00810D4A">
        <w:t xml:space="preserve"> сведения о технических условиях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FE56E3" w:rsidRPr="00810D4A" w:rsidRDefault="00FE56E3" w:rsidP="00D92969">
      <w:pPr>
        <w:pStyle w:val="ConsPlusNormal"/>
        <w:ind w:firstLine="539"/>
        <w:jc w:val="both"/>
      </w:pPr>
      <w:r w:rsidRPr="00810D4A">
        <w:t>2.5.6.</w:t>
      </w:r>
      <w:r w:rsidR="0091275C" w:rsidRPr="00810D4A">
        <w:t xml:space="preserve"> требования к конструкциям и оборудованию, предназначенным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FE56E3" w:rsidRPr="00810D4A" w:rsidRDefault="00FE56E3" w:rsidP="00D92969">
      <w:pPr>
        <w:pStyle w:val="ConsPlusNormal"/>
        <w:ind w:firstLine="539"/>
        <w:jc w:val="both"/>
      </w:pPr>
      <w:r w:rsidRPr="00810D4A">
        <w:t xml:space="preserve">2.5.7. </w:t>
      </w:r>
      <w:r w:rsidR="0091275C" w:rsidRPr="00810D4A">
        <w:t>требования к технологическому оборудованию, предназначенному для создания объекта капитального строительства, с указанием типа и других данных по укрупненной номенклатуре;</w:t>
      </w:r>
    </w:p>
    <w:p w:rsidR="00FE56E3" w:rsidRPr="00810D4A" w:rsidRDefault="00FE56E3" w:rsidP="00FE56E3">
      <w:pPr>
        <w:pStyle w:val="ConsPlusNormal"/>
        <w:ind w:firstLine="539"/>
        <w:jc w:val="both"/>
      </w:pPr>
      <w:r w:rsidRPr="00810D4A">
        <w:t xml:space="preserve">2.5.8. </w:t>
      </w:r>
      <w:r w:rsidR="0091275C" w:rsidRPr="00810D4A">
        <w:t>дополнительные данные (требования к защитным сооружениям, прочие условия).</w:t>
      </w:r>
    </w:p>
    <w:p w:rsidR="0091275C" w:rsidRPr="00810D4A" w:rsidRDefault="00FE56E3" w:rsidP="00FE56E3">
      <w:pPr>
        <w:pStyle w:val="ConsPlusNormal"/>
        <w:ind w:firstLine="539"/>
        <w:jc w:val="both"/>
      </w:pPr>
      <w:r w:rsidRPr="00810D4A">
        <w:t>2.6. Отдел экономики</w:t>
      </w:r>
      <w:r w:rsidR="0091275C" w:rsidRPr="00810D4A">
        <w:t xml:space="preserve"> в течение </w:t>
      </w:r>
      <w:r w:rsidR="0091275C" w:rsidRPr="00CD24C8">
        <w:t>трех рабочих дней</w:t>
      </w:r>
      <w:r w:rsidR="0091275C" w:rsidRPr="00810D4A">
        <w:t xml:space="preserve"> со дня получения документов принимает решение о проведении проверки либо об отказе в ее проведении.</w:t>
      </w:r>
    </w:p>
    <w:p w:rsidR="0091275C" w:rsidRPr="00810D4A" w:rsidRDefault="0091275C" w:rsidP="00FE56E3">
      <w:pPr>
        <w:pStyle w:val="ConsPlusNormal"/>
        <w:ind w:firstLine="540"/>
        <w:jc w:val="both"/>
      </w:pPr>
      <w:r w:rsidRPr="00810D4A">
        <w:t>Решение об отказе в проведении проверки направляется инициатору проверки в письменном виде. Представленные инициатором проверки документы не возвращаются.</w:t>
      </w:r>
    </w:p>
    <w:p w:rsidR="00FE56E3" w:rsidRPr="00810D4A" w:rsidRDefault="0091275C" w:rsidP="00FE56E3">
      <w:pPr>
        <w:pStyle w:val="ConsPlusNormal"/>
        <w:ind w:firstLine="540"/>
        <w:jc w:val="both"/>
      </w:pPr>
      <w:r w:rsidRPr="00810D4A">
        <w:t>Решение об отказе в проведении проверки не является препятствием для повторного представления документов в целях проведения проверки.</w:t>
      </w:r>
      <w:bookmarkStart w:id="14" w:name="P112"/>
      <w:bookmarkEnd w:id="14"/>
    </w:p>
    <w:p w:rsidR="00FE56E3" w:rsidRPr="00810D4A" w:rsidRDefault="00FE56E3" w:rsidP="00FE56E3">
      <w:pPr>
        <w:pStyle w:val="ConsPlusNormal"/>
        <w:ind w:firstLine="540"/>
        <w:jc w:val="both"/>
      </w:pPr>
      <w:r w:rsidRPr="00810D4A">
        <w:t>2.7.</w:t>
      </w:r>
      <w:r w:rsidR="0091275C" w:rsidRPr="00810D4A">
        <w:t xml:space="preserve"> Основаниями для отказа в проведении проверки являются:</w:t>
      </w:r>
    </w:p>
    <w:p w:rsidR="00FE56E3" w:rsidRPr="00810D4A" w:rsidRDefault="00FE56E3" w:rsidP="00FE56E3">
      <w:pPr>
        <w:pStyle w:val="ConsPlusNormal"/>
        <w:ind w:firstLine="540"/>
        <w:jc w:val="both"/>
      </w:pPr>
      <w:r w:rsidRPr="00810D4A">
        <w:t>2.7.1.</w:t>
      </w:r>
      <w:r w:rsidR="0091275C" w:rsidRPr="00810D4A">
        <w:t xml:space="preserve"> непредставление полного комплекта документов, предусмотренных настоящим Порядком;</w:t>
      </w:r>
    </w:p>
    <w:p w:rsidR="0091275C" w:rsidRPr="00E6220B" w:rsidRDefault="00FE56E3" w:rsidP="00CD24C8">
      <w:pPr>
        <w:pStyle w:val="ConsPlusNormal"/>
        <w:ind w:firstLine="540"/>
        <w:jc w:val="both"/>
        <w:rPr>
          <w:strike/>
          <w:color w:val="FF0000"/>
        </w:rPr>
      </w:pPr>
      <w:r w:rsidRPr="00810D4A">
        <w:t>2.7.2.</w:t>
      </w:r>
      <w:r w:rsidR="0091275C" w:rsidRPr="00810D4A">
        <w:t xml:space="preserve"> несоответствие паспорта инвестиционного проекта требованиям к его содержанию и заполнению</w:t>
      </w:r>
      <w:r w:rsidR="00CD24C8">
        <w:t xml:space="preserve">. </w:t>
      </w:r>
    </w:p>
    <w:p w:rsidR="0091275C" w:rsidRPr="00810D4A" w:rsidRDefault="0091275C" w:rsidP="0091275C">
      <w:pPr>
        <w:pStyle w:val="ConsPlusNormal"/>
        <w:jc w:val="both"/>
      </w:pPr>
    </w:p>
    <w:p w:rsidR="0091275C" w:rsidRPr="00810D4A" w:rsidRDefault="00FE56E3" w:rsidP="00FE5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 xml:space="preserve">3. </w:t>
      </w:r>
      <w:r w:rsidR="0091275C"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Порядок проверки и принятия решения по итогам проверки</w:t>
      </w:r>
    </w:p>
    <w:p w:rsidR="009A1916" w:rsidRPr="00810D4A" w:rsidRDefault="009A1916" w:rsidP="00FE5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</w:p>
    <w:p w:rsidR="009A1916" w:rsidRPr="00810D4A" w:rsidRDefault="00FE56E3" w:rsidP="009A1916">
      <w:pPr>
        <w:pStyle w:val="ConsPlusNormal"/>
        <w:ind w:firstLine="540"/>
        <w:jc w:val="both"/>
      </w:pPr>
      <w:bookmarkStart w:id="15" w:name="P120"/>
      <w:bookmarkEnd w:id="15"/>
      <w:r w:rsidRPr="00810D4A">
        <w:t>3.1.</w:t>
      </w:r>
      <w:r w:rsidR="0091275C" w:rsidRPr="00810D4A">
        <w:t xml:space="preserve"> В случае отсутствия оснований для отказа в проведении проверки, установленных</w:t>
      </w:r>
      <w:r w:rsidR="009A1916" w:rsidRPr="00810D4A">
        <w:t xml:space="preserve"> пунктом 2.7 </w:t>
      </w:r>
      <w:r w:rsidR="0091275C" w:rsidRPr="00810D4A">
        <w:t xml:space="preserve">настоящего Порядка, </w:t>
      </w:r>
      <w:r w:rsidR="009A1916" w:rsidRPr="00810D4A">
        <w:t>отдел экономики</w:t>
      </w:r>
      <w:r w:rsidR="0091275C" w:rsidRPr="00810D4A">
        <w:t xml:space="preserve"> в течение </w:t>
      </w:r>
      <w:r w:rsidR="0091275C" w:rsidRPr="00CD24C8">
        <w:t>десяти рабочих дней</w:t>
      </w:r>
      <w:r w:rsidR="0091275C" w:rsidRPr="00810D4A">
        <w:t xml:space="preserve"> со дня получения документов осуществляет проверку в соответствии с </w:t>
      </w:r>
      <w:r w:rsidR="009A1916" w:rsidRPr="00810D4A">
        <w:t>Методикой</w:t>
      </w:r>
      <w:r w:rsidR="0091275C" w:rsidRPr="00810D4A">
        <w:t>.</w:t>
      </w:r>
    </w:p>
    <w:p w:rsidR="00176FED" w:rsidRPr="00810D4A" w:rsidRDefault="009A1916" w:rsidP="00176FED">
      <w:pPr>
        <w:pStyle w:val="ConsPlusNormal"/>
        <w:ind w:firstLine="540"/>
        <w:jc w:val="both"/>
      </w:pPr>
      <w:r w:rsidRPr="00810D4A">
        <w:t>3.2.</w:t>
      </w:r>
      <w:r w:rsidR="0091275C" w:rsidRPr="00810D4A">
        <w:t xml:space="preserve"> Проверка начинается с </w:t>
      </w:r>
      <w:r w:rsidR="004B122F">
        <w:t>определения соответствия инвестиционных проектов</w:t>
      </w:r>
      <w:r w:rsidR="0091275C" w:rsidRPr="00810D4A">
        <w:t xml:space="preserve"> качественны</w:t>
      </w:r>
      <w:r w:rsidR="004B122F">
        <w:t>м</w:t>
      </w:r>
      <w:r w:rsidR="0091275C" w:rsidRPr="00810D4A">
        <w:t xml:space="preserve"> критери</w:t>
      </w:r>
      <w:r w:rsidR="004B122F">
        <w:t>ям</w:t>
      </w:r>
      <w:r w:rsidR="0091275C" w:rsidRPr="00810D4A">
        <w:t xml:space="preserve"> оценки эффективности использования</w:t>
      </w:r>
      <w:r w:rsidR="004B122F">
        <w:t>,</w:t>
      </w:r>
      <w:r w:rsidR="0091275C" w:rsidRPr="00810D4A">
        <w:t xml:space="preserve"> направляемых на капитальные вложения средств </w:t>
      </w:r>
      <w:r w:rsidR="00176FED" w:rsidRPr="00810D4A">
        <w:t>местного бюджета (далее - качественные критерии)</w:t>
      </w:r>
      <w:r w:rsidR="0091275C" w:rsidRPr="00810D4A">
        <w:t>, приведенных в</w:t>
      </w:r>
      <w:r w:rsidRPr="00810D4A">
        <w:t xml:space="preserve"> приложении 1</w:t>
      </w:r>
      <w:r w:rsidR="0091275C" w:rsidRPr="00810D4A">
        <w:t xml:space="preserve"> </w:t>
      </w:r>
      <w:hyperlink w:anchor="P250" w:history="1"/>
      <w:r w:rsidR="0091275C" w:rsidRPr="00810D4A">
        <w:t>к Методике.</w:t>
      </w:r>
    </w:p>
    <w:p w:rsidR="00176FED" w:rsidRPr="00810D4A" w:rsidRDefault="00176FED" w:rsidP="00176FED">
      <w:pPr>
        <w:pStyle w:val="ConsPlusNormal"/>
        <w:ind w:firstLine="540"/>
        <w:jc w:val="both"/>
      </w:pPr>
      <w:r w:rsidRPr="00810D4A">
        <w:t>3.3.</w:t>
      </w:r>
      <w:r w:rsidR="0091275C" w:rsidRPr="00810D4A">
        <w:t xml:space="preserve"> В случае, если инвестиционный проект не соответствует качественным критериям, проверка на соответствие его количественным критериям не проводится.</w:t>
      </w:r>
    </w:p>
    <w:p w:rsidR="00176FED" w:rsidRPr="00810D4A" w:rsidRDefault="00176FED" w:rsidP="00176FED">
      <w:pPr>
        <w:pStyle w:val="ConsPlusNormal"/>
        <w:ind w:firstLine="540"/>
        <w:jc w:val="both"/>
      </w:pPr>
      <w:r w:rsidRPr="00810D4A">
        <w:t xml:space="preserve">3.4. </w:t>
      </w:r>
      <w:r w:rsidR="0091275C" w:rsidRPr="00810D4A">
        <w:t xml:space="preserve">Инвестиционные проекты, соответствующие качественным критериям, подлежат дальнейшей проверке на основе количественных критериев оценки эффективности использования направляемых на капитальные вложения средств </w:t>
      </w:r>
      <w:r w:rsidR="0070598D">
        <w:t xml:space="preserve">местного </w:t>
      </w:r>
      <w:r w:rsidR="0091275C" w:rsidRPr="00810D4A">
        <w:t xml:space="preserve">бюджета </w:t>
      </w:r>
      <w:r w:rsidRPr="00810D4A">
        <w:t>(далее - количественные критерии)</w:t>
      </w:r>
      <w:r w:rsidR="0091275C" w:rsidRPr="00810D4A">
        <w:t>, приведенных в</w:t>
      </w:r>
      <w:r w:rsidRPr="00810D4A">
        <w:t xml:space="preserve"> приложении 2</w:t>
      </w:r>
      <w:r w:rsidR="0091275C" w:rsidRPr="00810D4A">
        <w:t xml:space="preserve"> к Методике.</w:t>
      </w:r>
    </w:p>
    <w:p w:rsidR="00176FED" w:rsidRPr="00810D4A" w:rsidRDefault="00176FED" w:rsidP="00176FED">
      <w:pPr>
        <w:pStyle w:val="ConsPlusNormal"/>
        <w:ind w:firstLine="540"/>
        <w:jc w:val="both"/>
      </w:pPr>
      <w:r w:rsidRPr="00810D4A">
        <w:t>3.5.</w:t>
      </w:r>
      <w:r w:rsidR="0091275C" w:rsidRPr="00810D4A">
        <w:t xml:space="preserve"> В случае, если инвестиционный проект не соответствует количественным критериям, </w:t>
      </w:r>
      <w:r w:rsidR="00215D43" w:rsidRPr="00CD24C8">
        <w:t xml:space="preserve">расчет </w:t>
      </w:r>
      <w:r w:rsidR="0091275C" w:rsidRPr="00810D4A">
        <w:t>интегральной оценки</w:t>
      </w:r>
      <w:r w:rsidR="00215D43">
        <w:t xml:space="preserve"> </w:t>
      </w:r>
      <w:r w:rsidR="0091275C" w:rsidRPr="00810D4A">
        <w:t>не проводится.</w:t>
      </w:r>
    </w:p>
    <w:p w:rsidR="000C7917" w:rsidRDefault="00275CF9" w:rsidP="00EE7866">
      <w:pPr>
        <w:pStyle w:val="ConsPlusNormal"/>
        <w:ind w:firstLine="540"/>
        <w:jc w:val="both"/>
      </w:pPr>
      <w:r w:rsidRPr="00810D4A">
        <w:lastRenderedPageBreak/>
        <w:t>3.6.</w:t>
      </w:r>
      <w:r w:rsidR="0091275C" w:rsidRPr="00810D4A">
        <w:t xml:space="preserve"> В случае, если </w:t>
      </w:r>
      <w:r w:rsidR="00176FED" w:rsidRPr="00810D4A">
        <w:t>отделом экономики в</w:t>
      </w:r>
      <w:r w:rsidR="0091275C" w:rsidRPr="00810D4A">
        <w:t xml:space="preserve"> ходе проверки установлены факты несоответствия инвестиционного проекта качественным или количественным критериям, </w:t>
      </w:r>
      <w:r w:rsidR="00176FED" w:rsidRPr="00810D4A">
        <w:t xml:space="preserve">отдел экономики </w:t>
      </w:r>
      <w:r w:rsidR="0091275C" w:rsidRPr="00810D4A">
        <w:t>в срок, установленный</w:t>
      </w:r>
      <w:r w:rsidR="002E7219" w:rsidRPr="00810D4A">
        <w:t xml:space="preserve"> пунктом 3.1</w:t>
      </w:r>
      <w:r w:rsidR="0091275C" w:rsidRPr="00810D4A">
        <w:t xml:space="preserve"> настоящего </w:t>
      </w:r>
      <w:r w:rsidR="002E7219" w:rsidRPr="00810D4A">
        <w:t>Порядка</w:t>
      </w:r>
      <w:r w:rsidR="0091275C" w:rsidRPr="00810D4A">
        <w:t>, готовит проект отрицательного</w:t>
      </w:r>
      <w:r w:rsidR="002E7219" w:rsidRPr="00810D4A">
        <w:t xml:space="preserve"> заключения</w:t>
      </w:r>
      <w:r w:rsidR="0091275C" w:rsidRPr="00810D4A">
        <w:t xml:space="preserve"> о результатах проверки инвестиционного проекта, финансирование которого планируется осуществлять полностью или частично за счет средств </w:t>
      </w:r>
      <w:r w:rsidR="002E7219" w:rsidRPr="00810D4A">
        <w:t>местного бюджета</w:t>
      </w:r>
      <w:r w:rsidR="0091275C" w:rsidRPr="00810D4A">
        <w:t xml:space="preserve">, на предмет эффективности использования средств </w:t>
      </w:r>
      <w:r w:rsidR="002E7219" w:rsidRPr="00810D4A">
        <w:t>местного бюджета</w:t>
      </w:r>
      <w:r w:rsidR="0091275C" w:rsidRPr="00810D4A">
        <w:t>, направляемых на капитальные вложения</w:t>
      </w:r>
      <w:r w:rsidR="002E7219" w:rsidRPr="00810D4A">
        <w:t xml:space="preserve"> (далее - отрицательное заключение)</w:t>
      </w:r>
      <w:r w:rsidR="0091275C" w:rsidRPr="00810D4A">
        <w:t>, по форме согласно приложению 5 к настоящему Порядку</w:t>
      </w:r>
      <w:r w:rsidR="00F83C09">
        <w:t xml:space="preserve"> </w:t>
      </w:r>
      <w:r w:rsidR="0091275C" w:rsidRPr="00810D4A">
        <w:t xml:space="preserve"> </w:t>
      </w:r>
      <w:r w:rsidR="0091275C" w:rsidRPr="00F83C09">
        <w:t xml:space="preserve">и направляет в электронном виде его копию вместе с копиями документов в </w:t>
      </w:r>
      <w:r w:rsidR="000C7917">
        <w:t xml:space="preserve"> </w:t>
      </w:r>
      <w:r w:rsidR="00CD24C8">
        <w:t>У</w:t>
      </w:r>
      <w:r w:rsidR="00CD24C8" w:rsidRPr="00CD24C8">
        <w:t>правление финансов администрации города Торжка</w:t>
      </w:r>
      <w:r w:rsidR="00CD24C8">
        <w:t xml:space="preserve"> </w:t>
      </w:r>
      <w:r w:rsidR="00CD24C8" w:rsidRPr="00EF0381">
        <w:t xml:space="preserve">и </w:t>
      </w:r>
      <w:r w:rsidR="00EF0381" w:rsidRPr="00EF0381">
        <w:t xml:space="preserve">отраслевое (функциональное) </w:t>
      </w:r>
      <w:r w:rsidR="000C7917" w:rsidRPr="00EF0381">
        <w:t>структурное</w:t>
      </w:r>
      <w:r w:rsidR="00CD24C8" w:rsidRPr="00EF0381">
        <w:t xml:space="preserve"> подразделение</w:t>
      </w:r>
      <w:r w:rsidR="00B7057A" w:rsidRPr="00EF0381">
        <w:t xml:space="preserve"> администрации города</w:t>
      </w:r>
      <w:r w:rsidR="00EF0381" w:rsidRPr="00EF0381">
        <w:t xml:space="preserve"> Торжка </w:t>
      </w:r>
      <w:r w:rsidR="00CD24C8" w:rsidRPr="00EF0381">
        <w:t>(далее - рецензенты</w:t>
      </w:r>
      <w:r w:rsidR="0091275C" w:rsidRPr="00EF0381">
        <w:t>) для подготовки в пределах компетенции рецензии на предмет соответствия или несоответствия инвестиционного проекта требованиям настоящего</w:t>
      </w:r>
      <w:r w:rsidR="0091275C" w:rsidRPr="00F83C09">
        <w:t xml:space="preserve"> Порядка (далее - рецензии)</w:t>
      </w:r>
      <w:r w:rsidR="000C7917">
        <w:t xml:space="preserve">. </w:t>
      </w:r>
    </w:p>
    <w:p w:rsidR="00275CF9" w:rsidRPr="00810D4A" w:rsidRDefault="00275CF9" w:rsidP="00275CF9">
      <w:pPr>
        <w:pStyle w:val="ConsPlusNormal"/>
        <w:ind w:firstLine="540"/>
        <w:jc w:val="both"/>
      </w:pPr>
      <w:r w:rsidRPr="00810D4A">
        <w:t>3.7.</w:t>
      </w:r>
      <w:r w:rsidR="0091275C" w:rsidRPr="00810D4A">
        <w:t xml:space="preserve"> Инвестиционные проекты, соответствующие качественным и количественным критериям, подлежат дальнейшей проверке на основе интегральной оценки, которая определяется в соответствии с</w:t>
      </w:r>
      <w:r w:rsidRPr="00810D4A">
        <w:t xml:space="preserve"> Методикой</w:t>
      </w:r>
      <w:r w:rsidR="0091275C" w:rsidRPr="00810D4A">
        <w:t>.</w:t>
      </w:r>
    </w:p>
    <w:p w:rsidR="001B22D2" w:rsidRPr="00810D4A" w:rsidRDefault="00275CF9" w:rsidP="001B22D2">
      <w:pPr>
        <w:pStyle w:val="ConsPlusNormal"/>
        <w:ind w:firstLine="540"/>
        <w:jc w:val="both"/>
      </w:pPr>
      <w:r w:rsidRPr="00810D4A">
        <w:t>3.8.</w:t>
      </w:r>
      <w:r w:rsidR="0091275C" w:rsidRPr="00810D4A">
        <w:t xml:space="preserve"> В случае соответствия или превышения предельного значения интегральной оценки, установленного</w:t>
      </w:r>
      <w:r w:rsidR="001B22D2" w:rsidRPr="00810D4A">
        <w:t xml:space="preserve"> Методикой</w:t>
      </w:r>
      <w:r w:rsidR="0091275C" w:rsidRPr="00810D4A">
        <w:t xml:space="preserve">, </w:t>
      </w:r>
      <w:r w:rsidR="001B22D2" w:rsidRPr="00810D4A">
        <w:t xml:space="preserve">отдел экономики </w:t>
      </w:r>
      <w:r w:rsidR="0091275C" w:rsidRPr="00810D4A">
        <w:t>в срок, установленный</w:t>
      </w:r>
      <w:r w:rsidR="001B22D2" w:rsidRPr="00810D4A">
        <w:t xml:space="preserve"> пунктом 3.1 </w:t>
      </w:r>
      <w:r w:rsidR="0091275C" w:rsidRPr="00810D4A">
        <w:t xml:space="preserve">настоящего </w:t>
      </w:r>
      <w:r w:rsidR="001B22D2" w:rsidRPr="00810D4A">
        <w:t>Порядка</w:t>
      </w:r>
      <w:r w:rsidR="0091275C" w:rsidRPr="00810D4A">
        <w:t>, готовит проект положительного</w:t>
      </w:r>
      <w:r w:rsidR="001B22D2" w:rsidRPr="00810D4A">
        <w:t xml:space="preserve"> заключения</w:t>
      </w:r>
      <w:r w:rsidR="0091275C" w:rsidRPr="00810D4A">
        <w:t xml:space="preserve"> о результатах проверки инвестиционного проекта, финансирование которого планируется осуществлять полностью или частично за счет средств </w:t>
      </w:r>
      <w:r w:rsidR="001B22D2" w:rsidRPr="00810D4A">
        <w:t>местного бюджета</w:t>
      </w:r>
      <w:r w:rsidR="0091275C" w:rsidRPr="00810D4A">
        <w:t xml:space="preserve">, на предмет эффективности использования </w:t>
      </w:r>
      <w:r w:rsidR="001B22D2" w:rsidRPr="00810D4A">
        <w:t>средств местного бюджета</w:t>
      </w:r>
      <w:r w:rsidR="0091275C" w:rsidRPr="00810D4A">
        <w:t>, направляемых на капитальные вложения</w:t>
      </w:r>
      <w:r w:rsidR="001B22D2" w:rsidRPr="00810D4A">
        <w:t xml:space="preserve"> (далее - положительное заключение), </w:t>
      </w:r>
      <w:r w:rsidR="0091275C" w:rsidRPr="00810D4A">
        <w:t>по форме согласно приложению 5 к настоящему Порядку и направляет в электронном виде его копию вместе с копиями документов рецензентам для подготовки рецензий.</w:t>
      </w:r>
      <w:bookmarkStart w:id="16" w:name="P132"/>
      <w:bookmarkEnd w:id="16"/>
    </w:p>
    <w:p w:rsidR="001B22D2" w:rsidRPr="00810D4A" w:rsidRDefault="001B22D2" w:rsidP="001B22D2">
      <w:pPr>
        <w:pStyle w:val="ConsPlusNormal"/>
        <w:ind w:firstLine="540"/>
        <w:jc w:val="both"/>
      </w:pPr>
      <w:r w:rsidRPr="00810D4A">
        <w:t>3.9.</w:t>
      </w:r>
      <w:r w:rsidR="0091275C" w:rsidRPr="00810D4A">
        <w:t xml:space="preserve"> Рецензенты в соответствии с настоящим Порядком рассматривают копии документов, готовят по ним рецензии и направляют их в </w:t>
      </w:r>
      <w:r w:rsidRPr="00810D4A">
        <w:t>отдел экономики</w:t>
      </w:r>
      <w:r w:rsidR="0091275C" w:rsidRPr="00810D4A">
        <w:t xml:space="preserve"> в течение </w:t>
      </w:r>
      <w:r w:rsidR="0091275C" w:rsidRPr="004B122F">
        <w:t>пяти рабочих дней</w:t>
      </w:r>
      <w:r w:rsidR="0091275C" w:rsidRPr="00810D4A">
        <w:t xml:space="preserve"> со дня получения копии проекта отрицательного заключения или копии проекта положительного заключения и копий документов.</w:t>
      </w:r>
    </w:p>
    <w:p w:rsidR="001B22D2" w:rsidRPr="00CD24C8" w:rsidRDefault="001B22D2" w:rsidP="00CD24C8">
      <w:pPr>
        <w:pStyle w:val="ConsPlusNormal"/>
        <w:ind w:firstLine="540"/>
        <w:jc w:val="both"/>
        <w:rPr>
          <w:strike/>
          <w:color w:val="FF0000"/>
        </w:rPr>
      </w:pPr>
      <w:r w:rsidRPr="00810D4A">
        <w:t>3.10.</w:t>
      </w:r>
      <w:r w:rsidR="0091275C" w:rsidRPr="00810D4A">
        <w:t xml:space="preserve"> Рецензия должна содержать мотивированные выводы о соответствии или несоответствии инвестиционного проекта требованиям настоящего Порядка, а также может содержать замечания и предложения о необходимости доработки документов с указанием конкретных недостатков.</w:t>
      </w:r>
      <w:bookmarkStart w:id="17" w:name="P136"/>
      <w:bookmarkEnd w:id="17"/>
    </w:p>
    <w:p w:rsidR="00324A0C" w:rsidRPr="00810D4A" w:rsidRDefault="001B22D2" w:rsidP="00324A0C">
      <w:pPr>
        <w:pStyle w:val="ConsPlusNormal"/>
        <w:ind w:firstLine="540"/>
        <w:jc w:val="both"/>
      </w:pPr>
      <w:r w:rsidRPr="00810D4A">
        <w:t>3.11. Отдел экономики</w:t>
      </w:r>
      <w:r w:rsidR="0091275C" w:rsidRPr="00810D4A">
        <w:t xml:space="preserve"> </w:t>
      </w:r>
      <w:r w:rsidR="0091275C" w:rsidRPr="00CD24C8">
        <w:t>в течение трех рабочих дней</w:t>
      </w:r>
      <w:r w:rsidR="0091275C" w:rsidRPr="00810D4A">
        <w:t xml:space="preserve"> со дня получения рецензий обобщает полученную и имеющуюся в его распоряжении информацию, а также при необходимости дорабатывает проект отрицательного заключения или проект положительного заключения с учетом полученных рецензий.</w:t>
      </w:r>
      <w:bookmarkStart w:id="18" w:name="P137"/>
      <w:bookmarkEnd w:id="18"/>
    </w:p>
    <w:p w:rsidR="006045B9" w:rsidRPr="00AA2E00" w:rsidRDefault="00324A0C" w:rsidP="006045B9">
      <w:pPr>
        <w:pStyle w:val="ConsPlusNormal"/>
        <w:ind w:firstLine="540"/>
        <w:jc w:val="both"/>
      </w:pPr>
      <w:r w:rsidRPr="00AA2E00">
        <w:t>3.12</w:t>
      </w:r>
      <w:r w:rsidR="0091275C" w:rsidRPr="00AA2E00">
        <w:t xml:space="preserve">. </w:t>
      </w:r>
      <w:r w:rsidRPr="00AA2E00">
        <w:t>Отдел экономики</w:t>
      </w:r>
      <w:r w:rsidR="0091275C" w:rsidRPr="00AA2E00">
        <w:t xml:space="preserve"> в срок, установленный</w:t>
      </w:r>
      <w:r w:rsidRPr="00AA2E00">
        <w:t xml:space="preserve"> пунктом 3.11</w:t>
      </w:r>
      <w:r w:rsidR="0091275C" w:rsidRPr="00AA2E00">
        <w:t xml:space="preserve"> настоящего </w:t>
      </w:r>
      <w:r w:rsidRPr="00AA2E00">
        <w:t>Порядка</w:t>
      </w:r>
      <w:r w:rsidR="0091275C" w:rsidRPr="00AA2E00">
        <w:t xml:space="preserve">, готовит и направляет для рассмотрения и подготовки рекомендаций по признанию эффективности (неэффективности) использования средств </w:t>
      </w:r>
      <w:r w:rsidR="006045B9" w:rsidRPr="00AA2E00">
        <w:t>местного бюджета</w:t>
      </w:r>
      <w:r w:rsidR="0091275C" w:rsidRPr="00AA2E00">
        <w:t>, направляемых на капитальные вложения, в</w:t>
      </w:r>
      <w:r w:rsidR="000A622A" w:rsidRPr="00AA2E00">
        <w:t xml:space="preserve"> Бюджетную комиссию муниципального образования</w:t>
      </w:r>
      <w:r w:rsidR="007C21C9" w:rsidRPr="00AA2E00">
        <w:t xml:space="preserve"> </w:t>
      </w:r>
      <w:r w:rsidR="000A622A" w:rsidRPr="00AA2E00">
        <w:t>гор</w:t>
      </w:r>
      <w:r w:rsidR="007C21C9" w:rsidRPr="00AA2E00">
        <w:t>о</w:t>
      </w:r>
      <w:r w:rsidR="000A622A" w:rsidRPr="00AA2E00">
        <w:t xml:space="preserve">д Торжок </w:t>
      </w:r>
      <w:r w:rsidR="0091275C" w:rsidRPr="00AA2E00">
        <w:t xml:space="preserve"> (далее - Комиссия) копии:</w:t>
      </w:r>
    </w:p>
    <w:p w:rsidR="006045B9" w:rsidRPr="00AA2E00" w:rsidRDefault="006045B9" w:rsidP="006045B9">
      <w:pPr>
        <w:pStyle w:val="ConsPlusNormal"/>
        <w:ind w:firstLine="540"/>
        <w:jc w:val="both"/>
      </w:pPr>
      <w:r w:rsidRPr="00AA2E00">
        <w:t>3.12.1.</w:t>
      </w:r>
      <w:r w:rsidR="0091275C" w:rsidRPr="00AA2E00">
        <w:t xml:space="preserve"> документ</w:t>
      </w:r>
      <w:r w:rsidR="00EF0381">
        <w:t>ов, указанных в пункте 2.1 настоящего Порядка;</w:t>
      </w:r>
    </w:p>
    <w:p w:rsidR="006045B9" w:rsidRPr="00810D4A" w:rsidRDefault="006045B9" w:rsidP="006045B9">
      <w:pPr>
        <w:pStyle w:val="ConsPlusNormal"/>
        <w:ind w:firstLine="540"/>
        <w:jc w:val="both"/>
      </w:pPr>
      <w:r w:rsidRPr="00810D4A">
        <w:t>3.12.2.</w:t>
      </w:r>
      <w:r w:rsidR="0091275C" w:rsidRPr="00810D4A">
        <w:t xml:space="preserve"> проект</w:t>
      </w:r>
      <w:r w:rsidR="00EF0381">
        <w:t>а</w:t>
      </w:r>
      <w:r w:rsidR="0091275C" w:rsidRPr="00810D4A">
        <w:t xml:space="preserve"> отрицательного заключения или проект</w:t>
      </w:r>
      <w:r w:rsidR="00EF0381">
        <w:t>а</w:t>
      </w:r>
      <w:r w:rsidR="0091275C" w:rsidRPr="00810D4A">
        <w:t xml:space="preserve"> положительного заключения;</w:t>
      </w:r>
    </w:p>
    <w:p w:rsidR="0091275C" w:rsidRPr="00810D4A" w:rsidRDefault="006045B9" w:rsidP="006045B9">
      <w:pPr>
        <w:pStyle w:val="ConsPlusNormal"/>
        <w:ind w:firstLine="540"/>
        <w:jc w:val="both"/>
      </w:pPr>
      <w:r w:rsidRPr="00810D4A">
        <w:t>3.12.3.</w:t>
      </w:r>
      <w:r w:rsidR="0091275C" w:rsidRPr="00810D4A">
        <w:t xml:space="preserve"> рецензии, подготовленные в соответствии с </w:t>
      </w:r>
      <w:r w:rsidRPr="00810D4A">
        <w:t>пунктом 3.9</w:t>
      </w:r>
      <w:r w:rsidR="0091275C" w:rsidRPr="00810D4A">
        <w:t xml:space="preserve"> настоящего </w:t>
      </w:r>
      <w:r w:rsidR="00530A54">
        <w:t>Порядка</w:t>
      </w:r>
      <w:r w:rsidR="0091275C" w:rsidRPr="00810D4A">
        <w:t>.</w:t>
      </w:r>
    </w:p>
    <w:p w:rsidR="00A07E17" w:rsidRPr="00810D4A" w:rsidRDefault="006045B9" w:rsidP="00A07E17">
      <w:pPr>
        <w:pStyle w:val="ConsPlusNormal"/>
        <w:ind w:firstLine="539"/>
        <w:jc w:val="both"/>
      </w:pPr>
      <w:r w:rsidRPr="00810D4A">
        <w:t>3.13</w:t>
      </w:r>
      <w:r w:rsidR="0091275C" w:rsidRPr="00810D4A">
        <w:t xml:space="preserve">. Комиссия в течение пятнадцати рабочих дней со дня получения документов, предусмотренных </w:t>
      </w:r>
      <w:r w:rsidR="00A07E17" w:rsidRPr="00810D4A">
        <w:t xml:space="preserve">пунктом 3.12 </w:t>
      </w:r>
      <w:r w:rsidR="0091275C" w:rsidRPr="00810D4A">
        <w:t xml:space="preserve">настоящего </w:t>
      </w:r>
      <w:r w:rsidR="00A07E17" w:rsidRPr="00810D4A">
        <w:t>Порядка</w:t>
      </w:r>
      <w:r w:rsidR="0091275C" w:rsidRPr="00810D4A">
        <w:t>, рассматривает их и принимает одно из следующих решений:</w:t>
      </w:r>
    </w:p>
    <w:p w:rsidR="00A07E17" w:rsidRPr="00810D4A" w:rsidRDefault="00A07E17" w:rsidP="00A07E17">
      <w:pPr>
        <w:pStyle w:val="ConsPlusNormal"/>
        <w:ind w:firstLine="539"/>
        <w:jc w:val="both"/>
      </w:pPr>
      <w:r w:rsidRPr="00810D4A">
        <w:t>3.13.1.</w:t>
      </w:r>
      <w:r w:rsidR="0091275C" w:rsidRPr="00810D4A">
        <w:t xml:space="preserve"> рекомендовать </w:t>
      </w:r>
      <w:r w:rsidRPr="00810D4A">
        <w:t>отделу экономики</w:t>
      </w:r>
      <w:r w:rsidR="0091275C" w:rsidRPr="00810D4A">
        <w:t xml:space="preserve"> признать эффективность использования средств </w:t>
      </w:r>
      <w:r w:rsidRPr="00810D4A">
        <w:t>местного бюджета</w:t>
      </w:r>
      <w:r w:rsidR="0091275C" w:rsidRPr="00810D4A">
        <w:t>, направляемых на капитальные вложения;</w:t>
      </w:r>
    </w:p>
    <w:p w:rsidR="00A07E17" w:rsidRPr="00810D4A" w:rsidRDefault="00A07E17" w:rsidP="00A07E17">
      <w:pPr>
        <w:pStyle w:val="ConsPlusNormal"/>
        <w:ind w:firstLine="539"/>
        <w:jc w:val="both"/>
      </w:pPr>
      <w:r w:rsidRPr="00810D4A">
        <w:lastRenderedPageBreak/>
        <w:t xml:space="preserve">3.13.2. </w:t>
      </w:r>
      <w:r w:rsidR="0091275C" w:rsidRPr="00810D4A">
        <w:t xml:space="preserve">рекомендовать </w:t>
      </w:r>
      <w:r w:rsidRPr="00810D4A">
        <w:t>отделу экономики</w:t>
      </w:r>
      <w:r w:rsidR="0091275C" w:rsidRPr="00810D4A">
        <w:t xml:space="preserve"> признать неэффективность использования средств </w:t>
      </w:r>
      <w:r w:rsidRPr="00810D4A">
        <w:t>местного бюджета</w:t>
      </w:r>
      <w:r w:rsidR="0091275C" w:rsidRPr="00810D4A">
        <w:t>, направляемых на капитальные вложения.</w:t>
      </w:r>
    </w:p>
    <w:p w:rsidR="00A07E17" w:rsidRPr="00810D4A" w:rsidRDefault="00A07E17" w:rsidP="00A07E17">
      <w:pPr>
        <w:pStyle w:val="ConsPlusNormal"/>
        <w:ind w:firstLine="539"/>
        <w:jc w:val="both"/>
      </w:pPr>
      <w:r w:rsidRPr="00810D4A">
        <w:t>3.14</w:t>
      </w:r>
      <w:r w:rsidR="0091275C" w:rsidRPr="00810D4A">
        <w:t xml:space="preserve">. Решение Комиссии оформляется протоколом, который подписывают председатель Комиссии и </w:t>
      </w:r>
      <w:r w:rsidR="00530A54">
        <w:t xml:space="preserve"> ее </w:t>
      </w:r>
      <w:r w:rsidR="0091275C" w:rsidRPr="00810D4A">
        <w:t>секретарь.</w:t>
      </w:r>
    </w:p>
    <w:p w:rsidR="00A07E17" w:rsidRPr="00810D4A" w:rsidRDefault="00A07E17" w:rsidP="00A07E17">
      <w:pPr>
        <w:pStyle w:val="ConsPlusNormal"/>
        <w:ind w:firstLine="539"/>
        <w:jc w:val="both"/>
      </w:pPr>
      <w:r w:rsidRPr="00810D4A">
        <w:t>3.15</w:t>
      </w:r>
      <w:r w:rsidR="0091275C" w:rsidRPr="00810D4A">
        <w:t xml:space="preserve">. С учетом решения Комиссии в течение двух рабочих дней со дня получения копии протокола заседания Комиссии </w:t>
      </w:r>
      <w:r w:rsidRPr="00810D4A">
        <w:t>отдел экономики</w:t>
      </w:r>
      <w:r w:rsidR="0091275C" w:rsidRPr="00810D4A">
        <w:t xml:space="preserve"> готовит положительное заключение или отрицательное заключение (далее при совместном упоминании - Заключение), которое </w:t>
      </w:r>
      <w:r w:rsidR="0091275C" w:rsidRPr="00AA2E00">
        <w:t xml:space="preserve">подписывает </w:t>
      </w:r>
      <w:r w:rsidRPr="00AA2E00">
        <w:t>заведующий отделом экономики</w:t>
      </w:r>
      <w:r w:rsidRPr="00810D4A">
        <w:t xml:space="preserve"> </w:t>
      </w:r>
      <w:r w:rsidR="0091275C" w:rsidRPr="00810D4A">
        <w:t>и направляет инициатору проверки.</w:t>
      </w:r>
    </w:p>
    <w:p w:rsidR="00A07E17" w:rsidRPr="00810D4A" w:rsidRDefault="00A07E17" w:rsidP="00A07E17">
      <w:pPr>
        <w:pStyle w:val="ConsPlusNormal"/>
        <w:ind w:firstLine="539"/>
        <w:jc w:val="both"/>
      </w:pPr>
      <w:r w:rsidRPr="00810D4A">
        <w:t>3.16</w:t>
      </w:r>
      <w:r w:rsidR="0091275C" w:rsidRPr="00810D4A">
        <w:t xml:space="preserve">. Заключение составляется в двух экземплярах, оба из которых являются оригиналами, один экземпляр Заключения </w:t>
      </w:r>
      <w:r w:rsidR="0091275C" w:rsidRPr="00AA2E00">
        <w:t>хранится в</w:t>
      </w:r>
      <w:r w:rsidR="007C21C9" w:rsidRPr="00AA2E00">
        <w:t xml:space="preserve"> </w:t>
      </w:r>
      <w:r w:rsidR="0091275C" w:rsidRPr="00AA2E00">
        <w:t xml:space="preserve"> </w:t>
      </w:r>
      <w:r w:rsidR="007C21C9" w:rsidRPr="00AA2E00">
        <w:t>отделе экономики</w:t>
      </w:r>
      <w:r w:rsidR="0091275C" w:rsidRPr="00AA2E00">
        <w:t>, второй</w:t>
      </w:r>
      <w:r w:rsidR="0091275C" w:rsidRPr="00810D4A">
        <w:t xml:space="preserve"> - у инициатора проверки.</w:t>
      </w:r>
    </w:p>
    <w:p w:rsidR="00A07E17" w:rsidRPr="00810D4A" w:rsidRDefault="00A07E17" w:rsidP="00A07E17">
      <w:pPr>
        <w:pStyle w:val="ConsPlusNormal"/>
        <w:ind w:firstLine="539"/>
        <w:jc w:val="both"/>
      </w:pPr>
      <w:r w:rsidRPr="00810D4A">
        <w:t>3.17.</w:t>
      </w:r>
      <w:r w:rsidR="0091275C" w:rsidRPr="00810D4A">
        <w:t xml:space="preserve"> Общий срок проведения проверки, подготовки и выдачи Заключения не должен превышать двух месяцев со дня получения </w:t>
      </w:r>
      <w:r w:rsidRPr="00810D4A">
        <w:t xml:space="preserve">отделом экономики </w:t>
      </w:r>
      <w:r w:rsidR="0091275C" w:rsidRPr="00810D4A">
        <w:t xml:space="preserve"> документов от инициатора проверки.</w:t>
      </w:r>
    </w:p>
    <w:p w:rsidR="0091275C" w:rsidRPr="00810D4A" w:rsidRDefault="00A07E17" w:rsidP="00A07E17">
      <w:pPr>
        <w:pStyle w:val="ConsPlusNormal"/>
        <w:ind w:firstLine="539"/>
        <w:jc w:val="both"/>
      </w:pPr>
      <w:r w:rsidRPr="00810D4A">
        <w:t>3.18.</w:t>
      </w:r>
      <w:r w:rsidR="0091275C" w:rsidRPr="00810D4A">
        <w:t xml:space="preserve"> </w:t>
      </w:r>
      <w:r w:rsidRPr="00810D4A">
        <w:t xml:space="preserve">Отдел экономики </w:t>
      </w:r>
      <w:r w:rsidR="0091275C" w:rsidRPr="00810D4A">
        <w:t>ведет в установленном им порядке реестр инвестиционных проектов, получивших Заключение.</w:t>
      </w:r>
    </w:p>
    <w:p w:rsidR="00F44E44" w:rsidRPr="00810D4A" w:rsidRDefault="00F44E44" w:rsidP="005D6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F614DC" w:rsidRPr="00810D4A" w:rsidRDefault="00F614DC">
      <w:pP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 w:type="page"/>
      </w:r>
    </w:p>
    <w:p w:rsidR="00F614DC" w:rsidRPr="00810D4A" w:rsidRDefault="00F614DC" w:rsidP="00F614DC">
      <w:pPr>
        <w:pStyle w:val="ConsPlusNormal"/>
        <w:jc w:val="right"/>
        <w:outlineLvl w:val="1"/>
        <w:rPr>
          <w:sz w:val="22"/>
          <w:szCs w:val="22"/>
        </w:rPr>
      </w:pPr>
      <w:r w:rsidRPr="00810D4A">
        <w:rPr>
          <w:sz w:val="22"/>
          <w:szCs w:val="22"/>
        </w:rPr>
        <w:lastRenderedPageBreak/>
        <w:t>Приложение 1</w:t>
      </w:r>
    </w:p>
    <w:p w:rsidR="00F614DC" w:rsidRPr="00810D4A" w:rsidRDefault="00F614DC" w:rsidP="00F614DC">
      <w:pPr>
        <w:pStyle w:val="ConsPlusNormal"/>
        <w:ind w:firstLine="540"/>
        <w:jc w:val="right"/>
        <w:rPr>
          <w:sz w:val="22"/>
          <w:szCs w:val="22"/>
        </w:rPr>
      </w:pPr>
      <w:r w:rsidRPr="00810D4A">
        <w:rPr>
          <w:sz w:val="22"/>
          <w:szCs w:val="22"/>
        </w:rPr>
        <w:t>к Порядку проведения проверки</w:t>
      </w:r>
    </w:p>
    <w:p w:rsidR="00F614DC" w:rsidRPr="00810D4A" w:rsidRDefault="00F614DC" w:rsidP="00F614DC">
      <w:pPr>
        <w:pStyle w:val="ConsPlusNormal"/>
        <w:ind w:firstLine="540"/>
        <w:jc w:val="right"/>
        <w:rPr>
          <w:sz w:val="22"/>
          <w:szCs w:val="22"/>
        </w:rPr>
      </w:pPr>
      <w:r w:rsidRPr="00810D4A">
        <w:rPr>
          <w:sz w:val="22"/>
          <w:szCs w:val="22"/>
        </w:rPr>
        <w:t xml:space="preserve"> инвестиционных проектов на предмет </w:t>
      </w:r>
    </w:p>
    <w:p w:rsidR="00F614DC" w:rsidRPr="00810D4A" w:rsidRDefault="00F614DC" w:rsidP="00F614DC">
      <w:pPr>
        <w:pStyle w:val="ConsPlusNormal"/>
        <w:ind w:firstLine="540"/>
        <w:jc w:val="right"/>
        <w:rPr>
          <w:sz w:val="22"/>
          <w:szCs w:val="22"/>
        </w:rPr>
      </w:pPr>
      <w:r w:rsidRPr="00810D4A">
        <w:rPr>
          <w:sz w:val="22"/>
          <w:szCs w:val="22"/>
        </w:rPr>
        <w:t>эффективности использования средств бюджета</w:t>
      </w:r>
    </w:p>
    <w:p w:rsidR="00F614DC" w:rsidRPr="00810D4A" w:rsidRDefault="00F614DC" w:rsidP="00F614DC">
      <w:pPr>
        <w:pStyle w:val="ConsPlusNormal"/>
        <w:ind w:firstLine="540"/>
        <w:jc w:val="right"/>
        <w:rPr>
          <w:sz w:val="22"/>
          <w:szCs w:val="22"/>
        </w:rPr>
      </w:pPr>
      <w:r w:rsidRPr="00810D4A">
        <w:rPr>
          <w:sz w:val="22"/>
          <w:szCs w:val="22"/>
        </w:rPr>
        <w:t xml:space="preserve"> муниципального образования город Торжок, </w:t>
      </w:r>
    </w:p>
    <w:p w:rsidR="00F614DC" w:rsidRPr="00810D4A" w:rsidRDefault="00F614DC" w:rsidP="00F614DC">
      <w:pPr>
        <w:pStyle w:val="ConsPlusNormal"/>
        <w:ind w:firstLine="540"/>
        <w:jc w:val="right"/>
        <w:rPr>
          <w:sz w:val="22"/>
          <w:szCs w:val="22"/>
        </w:rPr>
      </w:pPr>
      <w:r w:rsidRPr="00810D4A">
        <w:rPr>
          <w:sz w:val="22"/>
          <w:szCs w:val="22"/>
        </w:rPr>
        <w:t>направляемых на капитальные вложения</w:t>
      </w:r>
    </w:p>
    <w:p w:rsidR="00F614DC" w:rsidRPr="00810D4A" w:rsidRDefault="00F614DC" w:rsidP="00F614DC">
      <w:pPr>
        <w:pStyle w:val="ConsPlusNormal"/>
        <w:jc w:val="right"/>
      </w:pPr>
    </w:p>
    <w:p w:rsidR="00F614DC" w:rsidRPr="00810D4A" w:rsidRDefault="00F614DC" w:rsidP="00F614DC">
      <w:pPr>
        <w:pStyle w:val="ConsPlusNormal"/>
        <w:jc w:val="both"/>
      </w:pPr>
    </w:p>
    <w:p w:rsidR="004B122F" w:rsidRDefault="004B122F" w:rsidP="00F614DC">
      <w:pPr>
        <w:pStyle w:val="ConsPlusNormal"/>
        <w:jc w:val="center"/>
        <w:rPr>
          <w:b/>
        </w:rPr>
      </w:pPr>
      <w:bookmarkStart w:id="19" w:name="P163"/>
      <w:bookmarkEnd w:id="19"/>
    </w:p>
    <w:p w:rsidR="00F614DC" w:rsidRPr="00582EF8" w:rsidRDefault="00F614DC" w:rsidP="00F614DC">
      <w:pPr>
        <w:pStyle w:val="ConsPlusNormal"/>
        <w:jc w:val="center"/>
        <w:rPr>
          <w:b/>
        </w:rPr>
      </w:pPr>
      <w:r w:rsidRPr="00582EF8">
        <w:rPr>
          <w:b/>
        </w:rPr>
        <w:t>МЕТОДИКА</w:t>
      </w:r>
    </w:p>
    <w:p w:rsidR="00F614DC" w:rsidRPr="00582EF8" w:rsidRDefault="00F614DC" w:rsidP="00F614DC">
      <w:pPr>
        <w:pStyle w:val="ConsPlusNormal"/>
        <w:jc w:val="center"/>
        <w:rPr>
          <w:b/>
        </w:rPr>
      </w:pPr>
      <w:r w:rsidRPr="00582EF8">
        <w:rPr>
          <w:b/>
        </w:rPr>
        <w:t xml:space="preserve">оценки эффективности использования средств местного бюджета, </w:t>
      </w:r>
    </w:p>
    <w:p w:rsidR="00F614DC" w:rsidRPr="00582EF8" w:rsidRDefault="00F614DC" w:rsidP="00F614DC">
      <w:pPr>
        <w:pStyle w:val="ConsPlusNormal"/>
        <w:jc w:val="center"/>
        <w:rPr>
          <w:b/>
        </w:rPr>
      </w:pPr>
      <w:r w:rsidRPr="00582EF8">
        <w:rPr>
          <w:b/>
        </w:rPr>
        <w:t>направляемых на капитальные вложения</w:t>
      </w:r>
    </w:p>
    <w:p w:rsidR="00F614DC" w:rsidRPr="00810D4A" w:rsidRDefault="00F614DC" w:rsidP="00F614DC">
      <w:pPr>
        <w:pStyle w:val="ConsPlusNormal"/>
        <w:jc w:val="both"/>
      </w:pPr>
    </w:p>
    <w:p w:rsidR="00F614DC" w:rsidRPr="00810D4A" w:rsidRDefault="00F614DC" w:rsidP="00F614D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Общие положения</w:t>
      </w:r>
    </w:p>
    <w:p w:rsidR="00605602" w:rsidRPr="00810D4A" w:rsidRDefault="00F614DC" w:rsidP="00605602">
      <w:pPr>
        <w:pStyle w:val="ConsPlusNormal"/>
        <w:ind w:firstLine="360"/>
        <w:jc w:val="both"/>
      </w:pPr>
      <w:r w:rsidRPr="00810D4A">
        <w:t xml:space="preserve">1.1. Настоящая Методика предназначена для оценки эффективности использования средств местного бюджета, направляемых на капитальные вложения  (далее - оценка эффективности), по инвестиционным проектам, предусматривающим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планируется осуществлять полностью или частично за счет средств </w:t>
      </w:r>
      <w:r w:rsidR="00605602" w:rsidRPr="00810D4A">
        <w:t>местного бюджета</w:t>
      </w:r>
      <w:r w:rsidRPr="00810D4A">
        <w:t xml:space="preserve"> (далее - инвестиционный проект), и устанавливает общие требования к расчету оценки эффективности на основе качественных и количественных критериев, а также расчету интегральной оценки эффективности.</w:t>
      </w:r>
    </w:p>
    <w:p w:rsidR="00F614DC" w:rsidRPr="00810D4A" w:rsidRDefault="00605602" w:rsidP="00605602">
      <w:pPr>
        <w:pStyle w:val="ConsPlusNormal"/>
        <w:ind w:firstLine="360"/>
        <w:jc w:val="both"/>
      </w:pPr>
      <w:r w:rsidRPr="00810D4A">
        <w:t>1.</w:t>
      </w:r>
      <w:r w:rsidR="00F614DC" w:rsidRPr="00810D4A"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F614DC" w:rsidRPr="00810D4A" w:rsidRDefault="00F614DC" w:rsidP="00F614DC">
      <w:pPr>
        <w:pStyle w:val="ConsPlusNormal"/>
        <w:jc w:val="both"/>
      </w:pPr>
    </w:p>
    <w:p w:rsidR="00F614DC" w:rsidRPr="00810D4A" w:rsidRDefault="00F614DC" w:rsidP="00605602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bookmarkStart w:id="20" w:name="P174"/>
      <w:bookmarkEnd w:id="20"/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Оценка эффективности на основе качественных критериев</w:t>
      </w:r>
    </w:p>
    <w:p w:rsidR="00605602" w:rsidRPr="00810D4A" w:rsidRDefault="00605602" w:rsidP="00582EF8">
      <w:pPr>
        <w:pStyle w:val="ConsPlusNormal"/>
        <w:spacing w:before="120"/>
        <w:ind w:firstLine="539"/>
        <w:jc w:val="both"/>
      </w:pPr>
      <w:r w:rsidRPr="00810D4A">
        <w:t>2.1.</w:t>
      </w:r>
      <w:r w:rsidR="00F614DC" w:rsidRPr="00810D4A">
        <w:t xml:space="preserve"> Качественными критериями оценки эффективности являются:</w:t>
      </w:r>
    </w:p>
    <w:p w:rsidR="00605602" w:rsidRPr="00810D4A" w:rsidRDefault="00605602" w:rsidP="00605602">
      <w:pPr>
        <w:pStyle w:val="ConsPlusNormal"/>
        <w:ind w:firstLine="540"/>
        <w:jc w:val="both"/>
      </w:pPr>
      <w:r w:rsidRPr="00810D4A">
        <w:t xml:space="preserve">2.1.1. </w:t>
      </w:r>
      <w:r w:rsidR="00F614DC" w:rsidRPr="00810D4A">
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605602" w:rsidRPr="00810D4A" w:rsidRDefault="00605602" w:rsidP="00605602">
      <w:pPr>
        <w:pStyle w:val="ConsPlusNormal"/>
        <w:ind w:firstLine="540"/>
        <w:jc w:val="both"/>
      </w:pPr>
      <w:r w:rsidRPr="00810D4A">
        <w:t>2.1.2.</w:t>
      </w:r>
      <w:r w:rsidR="00F614DC" w:rsidRPr="00810D4A">
        <w:t xml:space="preserve"> соответствие цели инвестиционного проекта приоритетам и целям, определенным в </w:t>
      </w:r>
      <w:r w:rsidRPr="00810D4A">
        <w:t xml:space="preserve">муниципальных программах муниципального образования город Торжок </w:t>
      </w:r>
      <w:r w:rsidR="00F614DC" w:rsidRPr="00810D4A">
        <w:t xml:space="preserve"> и других документах стратегического планирования;</w:t>
      </w:r>
    </w:p>
    <w:p w:rsidR="00605602" w:rsidRPr="00810D4A" w:rsidRDefault="00605602" w:rsidP="00605602">
      <w:pPr>
        <w:pStyle w:val="ConsPlusNormal"/>
        <w:ind w:firstLine="540"/>
        <w:jc w:val="both"/>
      </w:pPr>
      <w:r w:rsidRPr="00810D4A">
        <w:t xml:space="preserve">2.1.3. </w:t>
      </w:r>
      <w:r w:rsidR="00F614DC" w:rsidRPr="00810D4A">
        <w:t>комплексный подход к решению конкретной проблемы в рамках инвестиционного проекта во взаимосвязи с программными мероприятиями, реализуемыми в рамках муниципальных программ</w:t>
      </w:r>
      <w:r w:rsidRPr="00810D4A">
        <w:t xml:space="preserve"> муниципального образования город Торжок</w:t>
      </w:r>
      <w:r w:rsidR="00F614DC" w:rsidRPr="00810D4A">
        <w:t>;</w:t>
      </w:r>
    </w:p>
    <w:p w:rsidR="00E80579" w:rsidRPr="00AA2E00" w:rsidRDefault="00605602" w:rsidP="00E80579">
      <w:pPr>
        <w:pStyle w:val="ConsPlusNormal"/>
        <w:ind w:firstLine="540"/>
        <w:jc w:val="both"/>
      </w:pPr>
      <w:r w:rsidRPr="00AA2E00">
        <w:t xml:space="preserve">2.1.4. </w:t>
      </w:r>
      <w:r w:rsidR="00F614DC" w:rsidRPr="00AA2E00">
        <w:t>необходимость строительства, реконструкции, в том числе с элементами реставрации, технического перевооружения объекта капитального строительства, создаваемого в рамках инвестиционного проекта, и (или) необходимость приобретения объекта недвижимого имущества в</w:t>
      </w:r>
      <w:r w:rsidRPr="00AA2E00">
        <w:t xml:space="preserve"> </w:t>
      </w:r>
      <w:r w:rsidR="00F614DC" w:rsidRPr="00AA2E00">
        <w:t xml:space="preserve">связи с осуществлением </w:t>
      </w:r>
      <w:r w:rsidR="00336334" w:rsidRPr="00AA2E00">
        <w:t xml:space="preserve">структурным подразделением администрации города Торжка </w:t>
      </w:r>
      <w:r w:rsidR="00F614DC" w:rsidRPr="00AA2E00">
        <w:t>полномочий, отнесенных к предмету</w:t>
      </w:r>
      <w:r w:rsidR="00336334" w:rsidRPr="00AA2E00">
        <w:t xml:space="preserve"> его</w:t>
      </w:r>
      <w:r w:rsidR="00F614DC" w:rsidRPr="00AA2E00">
        <w:t xml:space="preserve"> ведения;</w:t>
      </w:r>
    </w:p>
    <w:p w:rsidR="00E80579" w:rsidRPr="00810D4A" w:rsidRDefault="00E80579" w:rsidP="00E80579">
      <w:pPr>
        <w:pStyle w:val="ConsPlusNormal"/>
        <w:ind w:firstLine="540"/>
        <w:jc w:val="both"/>
      </w:pPr>
      <w:r w:rsidRPr="00810D4A">
        <w:t>2.1.5.</w:t>
      </w:r>
      <w:r w:rsidR="00F614DC" w:rsidRPr="00810D4A">
        <w:t xml:space="preserve"> отсутствие в достаточном объеме замещающей продукции (работ и услуг), производимой (выполняемых, оказываемых) иными организациями;</w:t>
      </w:r>
    </w:p>
    <w:p w:rsidR="00E80579" w:rsidRDefault="00E80579" w:rsidP="00E80579">
      <w:pPr>
        <w:pStyle w:val="ConsPlusNormal"/>
        <w:ind w:firstLine="540"/>
        <w:jc w:val="both"/>
      </w:pPr>
      <w:r w:rsidRPr="00810D4A">
        <w:t>2.1.6.</w:t>
      </w:r>
      <w:r w:rsidR="00F614DC" w:rsidRPr="00810D4A">
        <w:t xml:space="preserve"> обоснование необходимости реализации инвестиционного проекта с привлечением средств </w:t>
      </w:r>
      <w:r w:rsidRPr="00810D4A">
        <w:t>местного бюджета</w:t>
      </w:r>
      <w:r w:rsidR="00F614DC" w:rsidRPr="00810D4A">
        <w:t>;</w:t>
      </w:r>
    </w:p>
    <w:p w:rsidR="00E80579" w:rsidRPr="00810D4A" w:rsidRDefault="00E80579" w:rsidP="00E80579">
      <w:pPr>
        <w:pStyle w:val="ConsPlusNormal"/>
        <w:ind w:firstLine="540"/>
        <w:jc w:val="both"/>
      </w:pPr>
      <w:r w:rsidRPr="00810D4A">
        <w:t>2.1.7.</w:t>
      </w:r>
      <w:r w:rsidR="00F614DC" w:rsidRPr="00810D4A">
        <w:t xml:space="preserve"> наличие муниципальных программ, предусматривающих строительство, реконструкцию, в том числе с элементами реставрации, техническое перевооружение </w:t>
      </w:r>
      <w:r w:rsidR="00F614DC" w:rsidRPr="00810D4A">
        <w:lastRenderedPageBreak/>
        <w:t>объектов капитального строительства собственности муниципальн</w:t>
      </w:r>
      <w:r w:rsidRPr="00810D4A">
        <w:t xml:space="preserve">ого </w:t>
      </w:r>
      <w:r w:rsidR="00F614DC" w:rsidRPr="00810D4A">
        <w:t>образовани</w:t>
      </w:r>
      <w:r w:rsidRPr="00810D4A">
        <w:t>я</w:t>
      </w:r>
      <w:r w:rsidR="00F614DC" w:rsidRPr="00810D4A">
        <w:t>, реализуемых в рамках инвестиционных проектов;</w:t>
      </w:r>
    </w:p>
    <w:p w:rsidR="00182736" w:rsidRPr="00AA2E00" w:rsidRDefault="00E80579" w:rsidP="00182736">
      <w:pPr>
        <w:pStyle w:val="ConsPlusNormal"/>
        <w:ind w:firstLine="540"/>
        <w:jc w:val="both"/>
      </w:pPr>
      <w:r w:rsidRPr="00810D4A">
        <w:t xml:space="preserve">2.1.8. </w:t>
      </w:r>
      <w:r w:rsidR="00F614DC" w:rsidRPr="00810D4A">
        <w:t xml:space="preserve"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</w:t>
      </w:r>
      <w:r w:rsidR="002C1243" w:rsidRPr="00810D4A">
        <w:t xml:space="preserve"> подпунктах 1.4.1.2, </w:t>
      </w:r>
      <w:r w:rsidR="00182736" w:rsidRPr="00810D4A">
        <w:t xml:space="preserve">1.4.3.2, 1.4.4 пункта 1.4 </w:t>
      </w:r>
      <w:r w:rsidR="00F614DC" w:rsidRPr="00810D4A">
        <w:t xml:space="preserve">Порядка, за исключением объектов капитального строительства, в отношении которых в </w:t>
      </w:r>
      <w:r w:rsidR="00F614DC" w:rsidRPr="00AA2E00">
        <w:t>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</w:p>
    <w:p w:rsidR="00182736" w:rsidRPr="00AA2E00" w:rsidRDefault="00182736" w:rsidP="00182736">
      <w:pPr>
        <w:pStyle w:val="ConsPlusNormal"/>
        <w:ind w:firstLine="540"/>
        <w:jc w:val="both"/>
      </w:pPr>
      <w:r w:rsidRPr="00AA2E00">
        <w:t>2.1.9.</w:t>
      </w:r>
      <w:r w:rsidR="00F614DC" w:rsidRPr="00AA2E00">
        <w:t xml:space="preserve"> обоснование невозможности или нецелесообразности применения типовой </w:t>
      </w:r>
      <w:r w:rsidR="00AA2E00" w:rsidRPr="00AA2E00">
        <w:t>п</w:t>
      </w:r>
      <w:r w:rsidR="00F614DC" w:rsidRPr="00AA2E00">
        <w:t>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документации.</w:t>
      </w:r>
    </w:p>
    <w:p w:rsidR="00182736" w:rsidRPr="00810D4A" w:rsidRDefault="00182736" w:rsidP="00182736">
      <w:pPr>
        <w:pStyle w:val="ConsPlusNormal"/>
        <w:ind w:firstLine="540"/>
        <w:jc w:val="both"/>
      </w:pPr>
      <w:r w:rsidRPr="00810D4A">
        <w:t>2.2.</w:t>
      </w:r>
      <w:r w:rsidR="00F614DC" w:rsidRPr="00810D4A">
        <w:t xml:space="preserve"> Оценка эффективности на основе качественного критерия, предусмотренного </w:t>
      </w:r>
      <w:r w:rsidRPr="00810D4A">
        <w:t xml:space="preserve">подпунктом 2.1.4 пункта 2.1 </w:t>
      </w:r>
      <w:r w:rsidR="00F614DC" w:rsidRPr="00810D4A">
        <w:t>настояще</w:t>
      </w:r>
      <w:r w:rsidRPr="00810D4A">
        <w:t>й Методики</w:t>
      </w:r>
      <w:r w:rsidR="00F614DC" w:rsidRPr="00810D4A">
        <w:t>, в отношении приобретаемых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</w:t>
      </w:r>
    </w:p>
    <w:p w:rsidR="00F614DC" w:rsidRPr="00810D4A" w:rsidRDefault="00182736" w:rsidP="007A6122">
      <w:pPr>
        <w:pStyle w:val="ConsPlusNormal"/>
        <w:ind w:firstLine="540"/>
        <w:jc w:val="both"/>
      </w:pPr>
      <w:r w:rsidRPr="00810D4A">
        <w:t>2.3.</w:t>
      </w:r>
      <w:r w:rsidR="00F614DC" w:rsidRPr="00810D4A">
        <w:t xml:space="preserve"> Оценка эффективности на основе качественных критериев рассчитывается по следующей формуле:</w:t>
      </w:r>
    </w:p>
    <w:p w:rsidR="00AD4722" w:rsidRPr="00810D4A" w:rsidRDefault="00AD4722" w:rsidP="007A6122">
      <w:pPr>
        <w:pStyle w:val="ConsPlusNormal"/>
        <w:ind w:firstLine="540"/>
        <w:jc w:val="both"/>
      </w:pPr>
    </w:p>
    <w:p w:rsidR="007A6122" w:rsidRPr="00810D4A" w:rsidRDefault="004C159C" w:rsidP="002634BC">
      <w:pPr>
        <w:pStyle w:val="ConsPlusNormal"/>
        <w:ind w:firstLine="540"/>
        <w:jc w:val="center"/>
      </w:pPr>
      <m:oMath>
        <m:sSub>
          <m:sSubPr>
            <m:ctrlPr>
              <w:rPr>
                <w:rFonts w:ascii="Cambria Math" w:eastAsia="Cambria Math" w:hAnsi="Cambria Math" w:cs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Ч</m:t>
            </m:r>
          </m:e>
          <m:sub>
            <m:sSup>
              <m:sSupP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 </m:t>
                </m:r>
              </m:sup>
            </m:sSup>
          </m:sub>
        </m:sSub>
        <m:r>
          <w:rPr>
            <w:rFonts w:ascii="Cambria Math" w:eastAsia="Cambria Math" w:hAnsi="Cambria Math" w:cs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К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 xml:space="preserve">1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</m:sup>
                </m:sSup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b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>1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  <w:lang w:val="en-US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e>
        </m:nary>
        <m:r>
          <w:rPr>
            <w:rFonts w:ascii="Cambria Math" w:eastAsia="Cambria Math" w:hAnsi="Cambria Math" w:cs="Cambria Math"/>
            <w:sz w:val="32"/>
            <w:szCs w:val="32"/>
          </w:rPr>
          <m:t>х 100%/(</m:t>
        </m:r>
        <m:sSub>
          <m:sSubPr>
            <m:ctrlPr>
              <w:rPr>
                <w:rFonts w:ascii="Cambria Math" w:hAnsi="Cambria Math"/>
                <w:sz w:val="32"/>
                <w:szCs w:val="32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vertAlign w:val="subscript"/>
              </w:rPr>
              <m:t>К</m:t>
            </m:r>
          </m:e>
          <m: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 </m:t>
                </m:r>
              </m:sup>
            </m:sSup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vertAlign w:val="subscript"/>
          </w:rPr>
          <m:t>-</m:t>
        </m:r>
        <m:sSub>
          <m:sSubPr>
            <m:ctrlPr>
              <w:rPr>
                <w:rFonts w:ascii="Cambria Math" w:hAnsi="Cambria Math"/>
                <w:sz w:val="32"/>
                <w:szCs w:val="32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vertAlign w:val="subscript"/>
              </w:rPr>
              <m:t>К</m:t>
            </m:r>
          </m:e>
          <m: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нп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 </m:t>
                </m:r>
              </m:sup>
            </m:sSup>
          </m:sub>
        </m:sSub>
        <m:r>
          <m:rPr>
            <m:sty m:val="p"/>
          </m:rPr>
          <w:rPr>
            <w:rFonts w:ascii="Cambria Math"/>
            <w:sz w:val="32"/>
            <w:szCs w:val="32"/>
            <w:vertAlign w:val="subscript"/>
          </w:rPr>
          <m:t>)</m:t>
        </m:r>
      </m:oMath>
      <w:r w:rsidR="002634BC" w:rsidRPr="00810D4A">
        <w:rPr>
          <w:rFonts w:eastAsiaTheme="minorEastAsia"/>
          <w:vertAlign w:val="subscript"/>
        </w:rPr>
        <w:t>,</w:t>
      </w:r>
    </w:p>
    <w:p w:rsidR="007A6122" w:rsidRPr="00810D4A" w:rsidRDefault="007A6122" w:rsidP="007A6122">
      <w:pPr>
        <w:pStyle w:val="ConsPlusNormal"/>
        <w:ind w:firstLine="540"/>
        <w:jc w:val="both"/>
      </w:pPr>
    </w:p>
    <w:p w:rsidR="00AD4722" w:rsidRPr="00810D4A" w:rsidRDefault="002634BC" w:rsidP="007A6122">
      <w:pPr>
        <w:pStyle w:val="ConsPlusNormal"/>
        <w:ind w:firstLine="540"/>
        <w:jc w:val="both"/>
      </w:pPr>
      <w:r w:rsidRPr="00810D4A">
        <w:t>где:</w:t>
      </w:r>
    </w:p>
    <w:p w:rsidR="00F614DC" w:rsidRPr="00810D4A" w:rsidRDefault="00F614DC" w:rsidP="00AD4722">
      <w:pPr>
        <w:pStyle w:val="ConsPlusNormal"/>
        <w:ind w:firstLine="539"/>
        <w:jc w:val="both"/>
      </w:pPr>
      <w:r w:rsidRPr="00810D4A">
        <w:t>b</w:t>
      </w:r>
      <w:r w:rsidRPr="00810D4A">
        <w:rPr>
          <w:vertAlign w:val="subscript"/>
        </w:rPr>
        <w:t>1i</w:t>
      </w:r>
      <w:r w:rsidRPr="00810D4A">
        <w:t xml:space="preserve"> - балл оценки i-ого качественного критерия;</w:t>
      </w:r>
    </w:p>
    <w:p w:rsidR="00F614DC" w:rsidRPr="00810D4A" w:rsidRDefault="00F614DC" w:rsidP="00AD4722">
      <w:pPr>
        <w:pStyle w:val="ConsPlusNormal"/>
        <w:ind w:firstLine="539"/>
        <w:jc w:val="both"/>
      </w:pPr>
      <w:r w:rsidRPr="00810D4A">
        <w:t>К</w:t>
      </w:r>
      <w:r w:rsidRPr="00810D4A">
        <w:rPr>
          <w:vertAlign w:val="subscript"/>
        </w:rPr>
        <w:t>1</w:t>
      </w:r>
      <w:r w:rsidRPr="00810D4A">
        <w:t xml:space="preserve"> - общее число качественных критериев;</w:t>
      </w:r>
    </w:p>
    <w:p w:rsidR="00F614DC" w:rsidRPr="00810D4A" w:rsidRDefault="00F614DC" w:rsidP="00AD4722">
      <w:pPr>
        <w:pStyle w:val="ConsPlusNormal"/>
        <w:ind w:firstLine="539"/>
        <w:jc w:val="both"/>
      </w:pPr>
      <w:r w:rsidRPr="00810D4A">
        <w:t>К</w:t>
      </w:r>
      <w:r w:rsidRPr="00810D4A">
        <w:rPr>
          <w:vertAlign w:val="subscript"/>
        </w:rPr>
        <w:t>1нп</w:t>
      </w:r>
      <w:r w:rsidRPr="00810D4A">
        <w:t xml:space="preserve"> - число критериев, не применимых к проверяемому инвестиционному проекту.</w:t>
      </w:r>
    </w:p>
    <w:p w:rsidR="002634BC" w:rsidRPr="00810D4A" w:rsidRDefault="002634BC" w:rsidP="00AD4722">
      <w:pPr>
        <w:pStyle w:val="ConsPlusNormal"/>
        <w:ind w:firstLine="539"/>
        <w:jc w:val="both"/>
      </w:pPr>
    </w:p>
    <w:p w:rsidR="00AD4722" w:rsidRPr="00810D4A" w:rsidRDefault="00AD4722" w:rsidP="00AD4722">
      <w:pPr>
        <w:pStyle w:val="ConsPlusNormal"/>
        <w:ind w:firstLine="539"/>
        <w:jc w:val="both"/>
      </w:pPr>
      <w:r w:rsidRPr="00810D4A">
        <w:t>2.4.</w:t>
      </w:r>
      <w:r w:rsidR="00F614DC" w:rsidRPr="00810D4A">
        <w:t xml:space="preserve"> Порядок определения баллов оценки соответствия инвестиционного проекта качественным критериям, а также допустимые баллы оценки приведены в</w:t>
      </w:r>
      <w:r w:rsidRPr="00810D4A">
        <w:t xml:space="preserve"> приложении 1 </w:t>
      </w:r>
      <w:r w:rsidR="00F614DC" w:rsidRPr="00810D4A">
        <w:t>к настоящей Методике.</w:t>
      </w:r>
      <w:r w:rsidRPr="00810D4A">
        <w:t xml:space="preserve"> </w:t>
      </w:r>
    </w:p>
    <w:p w:rsidR="00F614DC" w:rsidRPr="00810D4A" w:rsidRDefault="00AD4722" w:rsidP="00AD4722">
      <w:pPr>
        <w:pStyle w:val="ConsPlusNormal"/>
        <w:ind w:firstLine="539"/>
        <w:jc w:val="both"/>
      </w:pPr>
      <w:r w:rsidRPr="00810D4A">
        <w:t>2.5.</w:t>
      </w:r>
      <w:r w:rsidR="00F614DC" w:rsidRPr="00810D4A">
        <w:t xml:space="preserve"> Инвестиционный проект признается соответствующим качественным критериям, если значение оценки эффективности на основе качественных критериев равно 100 процентам.</w:t>
      </w:r>
    </w:p>
    <w:p w:rsidR="00F614DC" w:rsidRPr="00810D4A" w:rsidRDefault="00AD4722" w:rsidP="00AD4722">
      <w:pPr>
        <w:pStyle w:val="ConsPlusNormal"/>
        <w:ind w:firstLine="539"/>
        <w:jc w:val="both"/>
      </w:pPr>
      <w:r w:rsidRPr="00810D4A">
        <w:t>2.6.</w:t>
      </w:r>
      <w:r w:rsidR="00F614DC" w:rsidRPr="00810D4A">
        <w:t xml:space="preserve"> В случае, если значение оценки эффективности на основе качественных критериев менее 100 процентов, то инвестиционный проект признается не соответствующим качественным критериям, а использование средств </w:t>
      </w:r>
      <w:r w:rsidRPr="00810D4A">
        <w:t>местного бюджета</w:t>
      </w:r>
      <w:r w:rsidR="00F614DC" w:rsidRPr="00810D4A">
        <w:t xml:space="preserve"> направляемых на капитальные вложения, признается неэффективным.</w:t>
      </w:r>
    </w:p>
    <w:p w:rsidR="00F614DC" w:rsidRDefault="00F614DC" w:rsidP="00AD4722">
      <w:pPr>
        <w:pStyle w:val="ConsPlusNormal"/>
        <w:ind w:firstLine="539"/>
        <w:jc w:val="both"/>
      </w:pPr>
      <w:r w:rsidRPr="00810D4A"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 инициатором проверки интегральной оценки этого проекта.</w:t>
      </w:r>
    </w:p>
    <w:p w:rsidR="00F614DC" w:rsidRDefault="00F614DC" w:rsidP="004B4A03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bookmarkStart w:id="21" w:name="P201"/>
      <w:bookmarkEnd w:id="21"/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Оценка эффективности на основе количественных критериев</w:t>
      </w:r>
    </w:p>
    <w:p w:rsidR="00582EF8" w:rsidRDefault="00582EF8" w:rsidP="00582EF8">
      <w:pPr>
        <w:pStyle w:val="aa"/>
        <w:autoSpaceDE w:val="0"/>
        <w:autoSpaceDN w:val="0"/>
        <w:adjustRightInd w:val="0"/>
        <w:spacing w:before="120" w:after="0" w:line="240" w:lineRule="auto"/>
        <w:ind w:left="714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</w:p>
    <w:p w:rsidR="00F614DC" w:rsidRPr="00810D4A" w:rsidRDefault="00EA751E" w:rsidP="00EA751E">
      <w:pPr>
        <w:pStyle w:val="ConsPlusNormal"/>
        <w:ind w:firstLine="539"/>
        <w:jc w:val="both"/>
      </w:pPr>
      <w:r w:rsidRPr="00810D4A">
        <w:t>3.1</w:t>
      </w:r>
      <w:r w:rsidR="00F614DC" w:rsidRPr="00810D4A">
        <w:t>. Инвестиционные проекты, соответствующие качественным критериям, подлежат дальнейшей проверке на основе количественных критериев оценки эффективности.</w:t>
      </w:r>
    </w:p>
    <w:p w:rsidR="00EA751E" w:rsidRPr="00810D4A" w:rsidRDefault="00EA751E" w:rsidP="00EA751E">
      <w:pPr>
        <w:pStyle w:val="ConsPlusNormal"/>
        <w:ind w:firstLine="539"/>
        <w:jc w:val="both"/>
      </w:pPr>
      <w:r w:rsidRPr="00810D4A">
        <w:t>3.2.</w:t>
      </w:r>
      <w:r w:rsidR="00F614DC" w:rsidRPr="00810D4A">
        <w:t xml:space="preserve"> Количественными критериями оценки эффективности являются:</w:t>
      </w:r>
    </w:p>
    <w:p w:rsidR="00EA751E" w:rsidRPr="00810D4A" w:rsidRDefault="00EA751E" w:rsidP="00EA751E">
      <w:pPr>
        <w:pStyle w:val="ConsPlusNormal"/>
        <w:ind w:firstLine="539"/>
        <w:jc w:val="both"/>
      </w:pPr>
      <w:r w:rsidRPr="00810D4A">
        <w:t>3.2.1.</w:t>
      </w:r>
      <w:r w:rsidR="00F614DC" w:rsidRPr="00810D4A">
        <w:t xml:space="preserve"> значения количественных показателей (показателя) результатов реализации инвестиционного проекта;</w:t>
      </w:r>
    </w:p>
    <w:p w:rsidR="00EA751E" w:rsidRPr="00810D4A" w:rsidRDefault="00EA751E" w:rsidP="00EA751E">
      <w:pPr>
        <w:pStyle w:val="ConsPlusNormal"/>
        <w:ind w:firstLine="539"/>
        <w:jc w:val="both"/>
      </w:pPr>
      <w:r w:rsidRPr="00810D4A">
        <w:lastRenderedPageBreak/>
        <w:t>3.2.2.</w:t>
      </w:r>
      <w:r w:rsidR="00F614DC" w:rsidRPr="00810D4A">
        <w:t xml:space="preserve">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EA751E" w:rsidRPr="00810D4A" w:rsidRDefault="00EA751E" w:rsidP="00EA751E">
      <w:pPr>
        <w:pStyle w:val="ConsPlusNormal"/>
        <w:ind w:firstLine="539"/>
        <w:jc w:val="both"/>
      </w:pPr>
      <w:r w:rsidRPr="00810D4A">
        <w:t>3.2.3.</w:t>
      </w:r>
      <w:r w:rsidR="00F614DC" w:rsidRPr="00810D4A">
        <w:t xml:space="preserve"> наличие потребителей продукции (услуг), создаваемой (оказываемых)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EA751E" w:rsidRPr="00810D4A" w:rsidRDefault="00EA751E" w:rsidP="00EA751E">
      <w:pPr>
        <w:pStyle w:val="ConsPlusNormal"/>
        <w:ind w:firstLine="539"/>
        <w:jc w:val="both"/>
      </w:pPr>
      <w:r w:rsidRPr="00810D4A">
        <w:t>3.2.4.</w:t>
      </w:r>
      <w:r w:rsidR="00F614DC" w:rsidRPr="00810D4A">
        <w:t xml:space="preserve">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(оказания) продукции (услуг) в объеме, предусмотренном для обеспечения нужд муниципальн</w:t>
      </w:r>
      <w:r w:rsidRPr="00810D4A">
        <w:t xml:space="preserve">ого </w:t>
      </w:r>
      <w:r w:rsidR="00F614DC" w:rsidRPr="00810D4A">
        <w:t>образовани</w:t>
      </w:r>
      <w:r w:rsidRPr="00810D4A">
        <w:t>я город Торжок</w:t>
      </w:r>
      <w:r w:rsidR="00F614DC" w:rsidRPr="00810D4A">
        <w:t>;</w:t>
      </w:r>
    </w:p>
    <w:p w:rsidR="00EA751E" w:rsidRPr="00810D4A" w:rsidRDefault="00EA751E" w:rsidP="00EA751E">
      <w:pPr>
        <w:pStyle w:val="ConsPlusNormal"/>
        <w:ind w:firstLine="539"/>
        <w:jc w:val="both"/>
      </w:pPr>
      <w:r w:rsidRPr="00810D4A">
        <w:t>3.2.5.</w:t>
      </w:r>
      <w:r w:rsidR="00F614DC" w:rsidRPr="00810D4A">
        <w:t xml:space="preserve"> обеспечение планируемого объема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F614DC" w:rsidRPr="00810D4A" w:rsidRDefault="00EA751E" w:rsidP="00EA751E">
      <w:pPr>
        <w:pStyle w:val="ConsPlusNormal"/>
        <w:ind w:firstLine="539"/>
        <w:jc w:val="both"/>
      </w:pPr>
      <w:r w:rsidRPr="00810D4A">
        <w:t>3.3.</w:t>
      </w:r>
      <w:r w:rsidR="00F614DC" w:rsidRPr="00810D4A">
        <w:t xml:space="preserve"> Оценка эффективности на основе количественных критериев рассчитывается по следующей формуле:</w:t>
      </w:r>
    </w:p>
    <w:p w:rsidR="002634BC" w:rsidRPr="00810D4A" w:rsidRDefault="004C159C" w:rsidP="000A3DCC">
      <w:pPr>
        <w:pStyle w:val="ConsPlusNormal"/>
        <w:ind w:firstLine="54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Ч</m:t>
            </m:r>
          </m:e>
          <m:sub>
            <m:sSup>
              <m:sSupP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 xml:space="preserve"> </m:t>
                </m:r>
              </m:sup>
            </m:sSup>
          </m:sub>
        </m:sSub>
        <m:r>
          <w:rPr>
            <w:rFonts w:ascii="Cambria Math" w:eastAsia="Cambria Math" w:hAnsi="Cambria Math" w:cs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32"/>
                <w:szCs w:val="32"/>
                <w:lang w:val="en-US"/>
              </w:rPr>
              <m:t>i</m:t>
            </m:r>
            <m:r>
              <w:rPr>
                <w:rFonts w:ascii="Cambria Math" w:eastAsia="Cambria Math" w:hAnsi="Cambria Math" w:cs="Cambria Math"/>
                <w:sz w:val="32"/>
                <w:szCs w:val="32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К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 xml:space="preserve">2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</m:sup>
                </m:sSup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b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  <w:lang w:val="en-US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e>
        </m:nary>
        <m:r>
          <w:rPr>
            <w:rFonts w:ascii="Cambria Math" w:eastAsia="Cambria Math" w:hAnsi="Cambria Math" w:cs="Cambria Math"/>
            <w:sz w:val="32"/>
            <w:szCs w:val="32"/>
          </w:rPr>
          <m:t>х (</m:t>
        </m:r>
        <m:sSub>
          <m:sSubPr>
            <m:ctrlPr>
              <w:rPr>
                <w:rFonts w:ascii="Cambria Math" w:hAnsi="Cambria Math"/>
                <w:sz w:val="32"/>
                <w:szCs w:val="32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vertAlign w:val="subscript"/>
              </w:rPr>
              <m:t>P</m:t>
            </m:r>
          </m:e>
          <m: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 xml:space="preserve"> </m:t>
                </m:r>
              </m:sup>
            </m:sSup>
          </m:sub>
        </m:sSub>
        <m:r>
          <m:rPr>
            <m:sty m:val="p"/>
          </m:rPr>
          <w:rPr>
            <w:rFonts w:ascii="Cambria Math"/>
            <w:sz w:val="32"/>
            <w:szCs w:val="32"/>
            <w:vertAlign w:val="subscript"/>
          </w:rPr>
          <m:t>)</m:t>
        </m:r>
      </m:oMath>
      <w:r w:rsidR="000A3DCC" w:rsidRPr="00810D4A">
        <w:rPr>
          <w:rFonts w:eastAsiaTheme="minorEastAsia"/>
          <w:sz w:val="28"/>
          <w:szCs w:val="28"/>
          <w:vertAlign w:val="subscript"/>
        </w:rPr>
        <w:t xml:space="preserve"> ,</w:t>
      </w:r>
    </w:p>
    <w:p w:rsidR="00F614DC" w:rsidRPr="00810D4A" w:rsidRDefault="000A3DCC" w:rsidP="00F614DC">
      <w:pPr>
        <w:pStyle w:val="ConsPlusNormal"/>
        <w:ind w:firstLine="540"/>
        <w:jc w:val="both"/>
      </w:pPr>
      <w:r w:rsidRPr="00810D4A">
        <w:t>где</w:t>
      </w:r>
    </w:p>
    <w:p w:rsidR="00F614DC" w:rsidRPr="00810D4A" w:rsidRDefault="00F614DC" w:rsidP="002634BC">
      <w:pPr>
        <w:pStyle w:val="ConsPlusNormal"/>
        <w:ind w:firstLine="539"/>
        <w:jc w:val="both"/>
        <w:rPr>
          <w:sz w:val="28"/>
          <w:szCs w:val="28"/>
        </w:rPr>
      </w:pPr>
      <w:r w:rsidRPr="00810D4A">
        <w:t>b</w:t>
      </w:r>
      <w:r w:rsidRPr="00810D4A">
        <w:rPr>
          <w:vertAlign w:val="subscript"/>
        </w:rPr>
        <w:t>2i</w:t>
      </w:r>
      <w:r w:rsidRPr="00810D4A">
        <w:t xml:space="preserve"> - балл оценки i-ого количественного критерия;</w:t>
      </w:r>
    </w:p>
    <w:p w:rsidR="00F614DC" w:rsidRPr="00810D4A" w:rsidRDefault="00F614DC" w:rsidP="002634BC">
      <w:pPr>
        <w:pStyle w:val="ConsPlusNormal"/>
        <w:ind w:firstLine="539"/>
        <w:jc w:val="both"/>
      </w:pPr>
      <w:r w:rsidRPr="00810D4A">
        <w:t>Pi - весовой коэффициент i-ого количественного критерия, в процентах;</w:t>
      </w:r>
    </w:p>
    <w:p w:rsidR="00F614DC" w:rsidRPr="00810D4A" w:rsidRDefault="00F614DC" w:rsidP="002634BC">
      <w:pPr>
        <w:pStyle w:val="ConsPlusNormal"/>
        <w:ind w:firstLine="539"/>
        <w:jc w:val="both"/>
      </w:pPr>
      <w:r w:rsidRPr="00810D4A">
        <w:t>К</w:t>
      </w:r>
      <w:r w:rsidRPr="00810D4A">
        <w:rPr>
          <w:vertAlign w:val="subscript"/>
        </w:rPr>
        <w:t>2</w:t>
      </w:r>
      <w:r w:rsidRPr="00810D4A">
        <w:t xml:space="preserve"> - общее число количественных критериев.</w:t>
      </w:r>
    </w:p>
    <w:p w:rsidR="002634BC" w:rsidRPr="00810D4A" w:rsidRDefault="00F614DC" w:rsidP="000A3DCC">
      <w:pPr>
        <w:pStyle w:val="ConsPlusNormal"/>
        <w:spacing w:before="120"/>
        <w:ind w:firstLine="539"/>
        <w:jc w:val="both"/>
      </w:pPr>
      <w:r w:rsidRPr="00810D4A">
        <w:t xml:space="preserve">Сумма весовых коэффициентов по всем количественным критериям составляет </w:t>
      </w:r>
      <w:r w:rsidR="002634BC" w:rsidRPr="00810D4A">
        <w:t xml:space="preserve">             </w:t>
      </w:r>
      <w:r w:rsidRPr="00810D4A">
        <w:t>100 процентов.</w:t>
      </w:r>
    </w:p>
    <w:p w:rsidR="002634BC" w:rsidRPr="00810D4A" w:rsidRDefault="002634BC" w:rsidP="002634BC">
      <w:pPr>
        <w:pStyle w:val="ConsPlusNormal"/>
        <w:ind w:firstLine="539"/>
        <w:jc w:val="both"/>
      </w:pPr>
      <w:r w:rsidRPr="00810D4A">
        <w:t>3.4.</w:t>
      </w:r>
      <w:r w:rsidR="00F614DC" w:rsidRPr="00810D4A">
        <w:t xml:space="preserve"> Порядок определения баллов оценки соответствия инвестиционного проекта количественным критериям, а также допустимые баллы оценки приведены в </w:t>
      </w:r>
      <w:r w:rsidRPr="00810D4A">
        <w:t xml:space="preserve">приложении 2 </w:t>
      </w:r>
      <w:r w:rsidR="00F614DC" w:rsidRPr="00810D4A">
        <w:t>к настоящей Методике.</w:t>
      </w:r>
    </w:p>
    <w:p w:rsidR="002634BC" w:rsidRPr="00810D4A" w:rsidRDefault="002634BC" w:rsidP="002634BC">
      <w:pPr>
        <w:pStyle w:val="ConsPlusNormal"/>
        <w:ind w:firstLine="539"/>
        <w:jc w:val="both"/>
      </w:pPr>
      <w:r w:rsidRPr="00810D4A">
        <w:t>3.5.</w:t>
      </w:r>
      <w:r w:rsidR="00F614DC" w:rsidRPr="00810D4A">
        <w:t xml:space="preserve"> </w:t>
      </w:r>
      <w:r w:rsidRPr="00810D4A">
        <w:t xml:space="preserve">Значения </w:t>
      </w:r>
      <w:r w:rsidR="00F614DC" w:rsidRPr="00810D4A">
        <w:t>весовых коэффициентов количественных критериев приведены в приложении 3 к настоящей Методике.</w:t>
      </w:r>
    </w:p>
    <w:p w:rsidR="000A3DCC" w:rsidRPr="00810D4A" w:rsidRDefault="002634BC" w:rsidP="000A3DCC">
      <w:pPr>
        <w:pStyle w:val="ConsPlusNormal"/>
        <w:ind w:firstLine="539"/>
        <w:jc w:val="both"/>
      </w:pPr>
      <w:r w:rsidRPr="00810D4A">
        <w:t>3.6.</w:t>
      </w:r>
      <w:r w:rsidR="00F614DC" w:rsidRPr="00810D4A">
        <w:t xml:space="preserve"> Рекомендуемые количественные</w:t>
      </w:r>
      <w:r w:rsidRPr="00810D4A">
        <w:t xml:space="preserve"> п</w:t>
      </w:r>
      <w:r w:rsidR="000A3DCC" w:rsidRPr="00810D4A">
        <w:t>оказатели</w:t>
      </w:r>
      <w:r w:rsidR="00F614DC" w:rsidRPr="00810D4A">
        <w:t>, характеризующие результаты реализации инвестиционного проекта, приведены в приложении 4 к настоящей Методике.</w:t>
      </w:r>
    </w:p>
    <w:p w:rsidR="000A3DCC" w:rsidRPr="00810D4A" w:rsidRDefault="000A3DCC" w:rsidP="000A3DCC">
      <w:pPr>
        <w:pStyle w:val="ConsPlusNormal"/>
        <w:ind w:firstLine="539"/>
        <w:jc w:val="both"/>
      </w:pPr>
      <w:r w:rsidRPr="00810D4A">
        <w:t xml:space="preserve">3.7. </w:t>
      </w:r>
      <w:r w:rsidR="00F614DC" w:rsidRPr="00810D4A">
        <w:t>Инвестиционный проект признается соответствующим количественным критериям, если значение оценки эффективности на основе количественных критериев превышает 70 процентов.</w:t>
      </w:r>
    </w:p>
    <w:p w:rsidR="00F614DC" w:rsidRDefault="000A3DCC" w:rsidP="00FC13DF">
      <w:pPr>
        <w:pStyle w:val="ConsPlusNormal"/>
        <w:ind w:firstLine="539"/>
        <w:jc w:val="both"/>
      </w:pPr>
      <w:r w:rsidRPr="00810D4A">
        <w:t>3.8.</w:t>
      </w:r>
      <w:r w:rsidR="00F614DC" w:rsidRPr="00810D4A">
        <w:t xml:space="preserve"> В случае, если значение оценки эффективности на основе количественных критериев менее или равно 70 процентов, то инвестиционный проект признается не соответствующим количественным критериям, а использование средств </w:t>
      </w:r>
      <w:r w:rsidRPr="00810D4A">
        <w:t>местного бюджета</w:t>
      </w:r>
      <w:r w:rsidR="00F614DC" w:rsidRPr="00810D4A">
        <w:t>, направляемых на капитальные вложения, признается неэффективным.</w:t>
      </w:r>
    </w:p>
    <w:p w:rsidR="00582EF8" w:rsidRPr="00810D4A" w:rsidRDefault="00582EF8" w:rsidP="00FC13DF">
      <w:pPr>
        <w:pStyle w:val="ConsPlusNormal"/>
        <w:ind w:firstLine="539"/>
        <w:jc w:val="both"/>
      </w:pPr>
    </w:p>
    <w:p w:rsidR="00F614DC" w:rsidRPr="00810D4A" w:rsidRDefault="00F614DC" w:rsidP="00FC13DF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  <w:bookmarkStart w:id="22" w:name="P226"/>
      <w:bookmarkEnd w:id="22"/>
      <w:r w:rsidRPr="00810D4A"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  <w:t>Расчет интегральной оценки эффективности</w:t>
      </w:r>
    </w:p>
    <w:p w:rsidR="00F614DC" w:rsidRPr="00810D4A" w:rsidRDefault="00F614DC" w:rsidP="000A3DCC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Theme="minorHAnsi" w:hAnsi="Times New Roman" w:cs="Times New Roman"/>
          <w:b/>
          <w:bCs/>
          <w:i/>
          <w:sz w:val="26"/>
          <w:szCs w:val="26"/>
          <w:lang w:eastAsia="en-US"/>
        </w:rPr>
      </w:pPr>
    </w:p>
    <w:p w:rsidR="00F614DC" w:rsidRPr="00810D4A" w:rsidRDefault="000A3DCC" w:rsidP="00F614DC">
      <w:pPr>
        <w:pStyle w:val="ConsPlusNormal"/>
        <w:ind w:firstLine="540"/>
        <w:jc w:val="both"/>
      </w:pPr>
      <w:r w:rsidRPr="00810D4A">
        <w:t>4.1.</w:t>
      </w:r>
      <w:r w:rsidR="00F614DC" w:rsidRPr="00810D4A">
        <w:t xml:space="preserve"> Интегральная оценка (Э</w:t>
      </w:r>
      <w:r w:rsidR="00F614DC" w:rsidRPr="00810D4A">
        <w:rPr>
          <w:vertAlign w:val="subscript"/>
        </w:rPr>
        <w:t>инт</w:t>
      </w:r>
      <w:r w:rsidR="00F614DC" w:rsidRPr="00810D4A">
        <w:t>) эффективности инвестиционного проекта рассчитывается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F614DC" w:rsidRPr="00810D4A" w:rsidRDefault="00F614DC" w:rsidP="00F614DC">
      <w:pPr>
        <w:pStyle w:val="ConsPlusNormal"/>
        <w:jc w:val="both"/>
      </w:pPr>
    </w:p>
    <w:p w:rsidR="00F614DC" w:rsidRPr="00A83B89" w:rsidRDefault="00F614DC" w:rsidP="00F614DC">
      <w:pPr>
        <w:pStyle w:val="ConsPlusNormal"/>
        <w:jc w:val="center"/>
        <w:rPr>
          <w:sz w:val="28"/>
          <w:szCs w:val="28"/>
        </w:rPr>
      </w:pPr>
      <w:r w:rsidRPr="00A83B89">
        <w:rPr>
          <w:sz w:val="28"/>
          <w:szCs w:val="28"/>
        </w:rPr>
        <w:t>Э</w:t>
      </w:r>
      <w:r w:rsidRPr="00A83B89">
        <w:rPr>
          <w:sz w:val="28"/>
          <w:szCs w:val="28"/>
          <w:vertAlign w:val="subscript"/>
        </w:rPr>
        <w:t>инт</w:t>
      </w:r>
      <w:r w:rsidRPr="00A83B89">
        <w:rPr>
          <w:sz w:val="28"/>
          <w:szCs w:val="28"/>
        </w:rPr>
        <w:t>= Ч</w:t>
      </w:r>
      <w:r w:rsidRPr="00A83B89">
        <w:rPr>
          <w:sz w:val="28"/>
          <w:szCs w:val="28"/>
          <w:vertAlign w:val="subscript"/>
        </w:rPr>
        <w:t>1</w:t>
      </w:r>
      <w:r w:rsidRPr="00A83B89">
        <w:rPr>
          <w:sz w:val="28"/>
          <w:szCs w:val="28"/>
        </w:rPr>
        <w:t xml:space="preserve"> x 0,2 + Ч</w:t>
      </w:r>
      <w:r w:rsidRPr="00A83B89">
        <w:rPr>
          <w:sz w:val="28"/>
          <w:szCs w:val="28"/>
          <w:vertAlign w:val="subscript"/>
        </w:rPr>
        <w:t>2</w:t>
      </w:r>
      <w:r w:rsidRPr="00A83B89">
        <w:rPr>
          <w:sz w:val="28"/>
          <w:szCs w:val="28"/>
        </w:rPr>
        <w:t xml:space="preserve"> x 0,8,</w:t>
      </w:r>
    </w:p>
    <w:p w:rsidR="00F614DC" w:rsidRDefault="00F614DC" w:rsidP="00F614DC">
      <w:pPr>
        <w:pStyle w:val="ConsPlusNormal"/>
        <w:jc w:val="both"/>
      </w:pPr>
    </w:p>
    <w:p w:rsidR="00FC13DF" w:rsidRPr="00810D4A" w:rsidRDefault="00FC13DF" w:rsidP="00F614DC">
      <w:pPr>
        <w:pStyle w:val="ConsPlusNormal"/>
        <w:jc w:val="both"/>
      </w:pPr>
    </w:p>
    <w:p w:rsidR="00F614DC" w:rsidRPr="00810D4A" w:rsidRDefault="00F614DC" w:rsidP="000A3DCC">
      <w:pPr>
        <w:pStyle w:val="ConsPlusNormal"/>
        <w:ind w:firstLine="539"/>
        <w:jc w:val="both"/>
      </w:pPr>
      <w:r w:rsidRPr="00810D4A">
        <w:t>где:</w:t>
      </w:r>
    </w:p>
    <w:p w:rsidR="00F614DC" w:rsidRPr="00810D4A" w:rsidRDefault="00F614DC" w:rsidP="000A3DCC">
      <w:pPr>
        <w:pStyle w:val="ConsPlusNormal"/>
        <w:ind w:firstLine="539"/>
        <w:jc w:val="both"/>
      </w:pPr>
      <w:r w:rsidRPr="00810D4A">
        <w:t>Ч</w:t>
      </w:r>
      <w:r w:rsidRPr="00810D4A">
        <w:rPr>
          <w:vertAlign w:val="subscript"/>
        </w:rPr>
        <w:t>1</w:t>
      </w:r>
      <w:r w:rsidRPr="00810D4A">
        <w:t xml:space="preserve"> - оценка эффективности на основе качественных критериев;</w:t>
      </w:r>
    </w:p>
    <w:p w:rsidR="00F614DC" w:rsidRPr="00810D4A" w:rsidRDefault="00F614DC" w:rsidP="000A3DCC">
      <w:pPr>
        <w:pStyle w:val="ConsPlusNormal"/>
        <w:ind w:firstLine="539"/>
        <w:jc w:val="both"/>
      </w:pPr>
      <w:r w:rsidRPr="00810D4A">
        <w:t>Ч</w:t>
      </w:r>
      <w:r w:rsidRPr="00810D4A">
        <w:rPr>
          <w:vertAlign w:val="subscript"/>
        </w:rPr>
        <w:t>2</w:t>
      </w:r>
      <w:r w:rsidRPr="00810D4A">
        <w:t xml:space="preserve"> - оценка эффективности на основе количественных критериев;</w:t>
      </w:r>
    </w:p>
    <w:p w:rsidR="00F614DC" w:rsidRPr="00810D4A" w:rsidRDefault="00F614DC" w:rsidP="000A3DCC">
      <w:pPr>
        <w:pStyle w:val="ConsPlusNormal"/>
        <w:ind w:firstLine="539"/>
        <w:jc w:val="both"/>
      </w:pPr>
      <w:r w:rsidRPr="00810D4A"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0A3DCC" w:rsidRPr="00810D4A" w:rsidRDefault="000A3DCC" w:rsidP="000A3DCC">
      <w:pPr>
        <w:pStyle w:val="ConsPlusNormal"/>
        <w:spacing w:before="120"/>
        <w:ind w:firstLine="539"/>
        <w:jc w:val="both"/>
      </w:pPr>
      <w:r w:rsidRPr="00810D4A">
        <w:t>4.2.</w:t>
      </w:r>
      <w:r w:rsidR="00F614DC" w:rsidRPr="00810D4A">
        <w:t xml:space="preserve"> </w:t>
      </w:r>
      <w:r w:rsidRPr="00810D4A">
        <w:t xml:space="preserve">Расчет </w:t>
      </w:r>
      <w:r w:rsidR="00F614DC" w:rsidRPr="00810D4A">
        <w:t>интегральной оценки инвестиционного проекта осуществляется инициатором проверки по форме согласно приложению 5 к настоящей Методике.</w:t>
      </w:r>
    </w:p>
    <w:p w:rsidR="00F614DC" w:rsidRPr="00810D4A" w:rsidRDefault="000A3DCC" w:rsidP="000A3DCC">
      <w:pPr>
        <w:pStyle w:val="ConsPlusNormal"/>
        <w:ind w:firstLine="539"/>
        <w:jc w:val="both"/>
      </w:pPr>
      <w:r w:rsidRPr="00810D4A">
        <w:t>4.3.</w:t>
      </w:r>
      <w:r w:rsidR="00F614DC" w:rsidRPr="00810D4A">
        <w:t xml:space="preserve"> При осуществлении оценки эффективности предельное (минимальное) значение интегральной оценки эффективности устанавливается равным 70 процентам. Соответствие или превышение числового значения интегральной оценки эффективности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</w:t>
      </w:r>
      <w:r w:rsidRPr="00810D4A">
        <w:t>местного бюджета.</w:t>
      </w:r>
    </w:p>
    <w:p w:rsidR="00F614DC" w:rsidRDefault="00F614DC" w:rsidP="00F614DC">
      <w:pPr>
        <w:pStyle w:val="ConsPlusNormal"/>
        <w:jc w:val="both"/>
      </w:pPr>
    </w:p>
    <w:p w:rsidR="00F614DC" w:rsidRDefault="00F614DC" w:rsidP="00F614DC">
      <w:pPr>
        <w:pStyle w:val="ConsPlusNormal"/>
        <w:jc w:val="both"/>
      </w:pPr>
    </w:p>
    <w:p w:rsidR="00F614DC" w:rsidRDefault="00F614DC" w:rsidP="00F614DC">
      <w:pPr>
        <w:pStyle w:val="ConsPlusNormal"/>
        <w:jc w:val="both"/>
      </w:pPr>
    </w:p>
    <w:p w:rsidR="00F614DC" w:rsidRDefault="00F614DC" w:rsidP="00F614DC">
      <w:pPr>
        <w:pStyle w:val="ConsPlusNormal"/>
        <w:jc w:val="both"/>
      </w:pPr>
    </w:p>
    <w:p w:rsidR="00F614DC" w:rsidRDefault="00F614DC" w:rsidP="00F614DC">
      <w:pPr>
        <w:sectPr w:rsidR="00F614DC" w:rsidSect="0081671D">
          <w:pgSz w:w="11905" w:h="16838"/>
          <w:pgMar w:top="567" w:right="567" w:bottom="567" w:left="1418" w:header="709" w:footer="709" w:gutter="0"/>
          <w:cols w:space="708"/>
          <w:docGrid w:linePitch="360"/>
        </w:sectPr>
      </w:pPr>
    </w:p>
    <w:p w:rsidR="00F614DC" w:rsidRPr="00BF1952" w:rsidRDefault="00F614DC" w:rsidP="00F614DC">
      <w:pPr>
        <w:pStyle w:val="ConsPlusNormal"/>
        <w:jc w:val="right"/>
        <w:outlineLvl w:val="2"/>
        <w:rPr>
          <w:sz w:val="22"/>
          <w:szCs w:val="22"/>
        </w:rPr>
      </w:pPr>
      <w:r w:rsidRPr="00BF1952">
        <w:rPr>
          <w:sz w:val="22"/>
          <w:szCs w:val="22"/>
        </w:rPr>
        <w:lastRenderedPageBreak/>
        <w:t>Приложение 1</w:t>
      </w:r>
    </w:p>
    <w:p w:rsidR="00F614DC" w:rsidRPr="00BF1952" w:rsidRDefault="00F614DC" w:rsidP="00F614D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>к Методике оценки эффективности</w:t>
      </w:r>
    </w:p>
    <w:p w:rsidR="00F614DC" w:rsidRPr="00BF1952" w:rsidRDefault="00F614DC" w:rsidP="00F614D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 xml:space="preserve">использования средств </w:t>
      </w:r>
      <w:r w:rsidR="00BF1952" w:rsidRPr="00BF1952">
        <w:rPr>
          <w:sz w:val="22"/>
          <w:szCs w:val="22"/>
        </w:rPr>
        <w:t>местного</w:t>
      </w:r>
    </w:p>
    <w:p w:rsidR="00F614DC" w:rsidRPr="00BF1952" w:rsidRDefault="00F614DC" w:rsidP="00F614D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>бюджета, направляемых</w:t>
      </w:r>
    </w:p>
    <w:p w:rsidR="00F614DC" w:rsidRPr="00BF1952" w:rsidRDefault="00F614DC" w:rsidP="00F614D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>на капитальные вложения</w:t>
      </w:r>
    </w:p>
    <w:p w:rsidR="00BF1952" w:rsidRDefault="00BF1952" w:rsidP="00F614DC">
      <w:pPr>
        <w:pStyle w:val="ConsPlusNormal"/>
        <w:jc w:val="center"/>
        <w:rPr>
          <w:b/>
        </w:rPr>
      </w:pPr>
      <w:bookmarkStart w:id="23" w:name="P250"/>
      <w:bookmarkEnd w:id="23"/>
    </w:p>
    <w:p w:rsidR="00F614DC" w:rsidRPr="00BF1952" w:rsidRDefault="00F614DC" w:rsidP="00F614DC">
      <w:pPr>
        <w:pStyle w:val="ConsPlusNormal"/>
        <w:jc w:val="center"/>
        <w:rPr>
          <w:b/>
        </w:rPr>
      </w:pPr>
      <w:r w:rsidRPr="00BF1952">
        <w:rPr>
          <w:b/>
        </w:rPr>
        <w:t>Оценка</w:t>
      </w:r>
    </w:p>
    <w:p w:rsidR="00F614DC" w:rsidRPr="00BF1952" w:rsidRDefault="00F614DC" w:rsidP="00F614DC">
      <w:pPr>
        <w:pStyle w:val="ConsPlusNormal"/>
        <w:jc w:val="center"/>
        <w:rPr>
          <w:b/>
        </w:rPr>
      </w:pPr>
      <w:r w:rsidRPr="00BF1952">
        <w:rPr>
          <w:b/>
        </w:rPr>
        <w:t>соответствия инвестиционного проекта качественным критериям</w:t>
      </w:r>
    </w:p>
    <w:p w:rsidR="00F614DC" w:rsidRDefault="00F614DC" w:rsidP="00F614DC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3359"/>
        <w:gridCol w:w="1417"/>
        <w:gridCol w:w="1843"/>
        <w:gridCol w:w="4820"/>
        <w:gridCol w:w="3119"/>
      </w:tblGrid>
      <w:tr w:rsidR="00F614DC" w:rsidRPr="008665B2" w:rsidTr="008A4E11">
        <w:trPr>
          <w:tblHeader/>
        </w:trPr>
        <w:tc>
          <w:tcPr>
            <w:tcW w:w="672" w:type="dxa"/>
          </w:tcPr>
          <w:p w:rsidR="00F614DC" w:rsidRPr="008665B2" w:rsidRDefault="00BF1952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№</w:t>
            </w:r>
          </w:p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п/п</w:t>
            </w:r>
          </w:p>
        </w:tc>
        <w:tc>
          <w:tcPr>
            <w:tcW w:w="3359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Наименование качественного критерия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Допустимые баллы оценки</w:t>
            </w:r>
          </w:p>
        </w:tc>
        <w:tc>
          <w:tcPr>
            <w:tcW w:w="1843" w:type="dxa"/>
          </w:tcPr>
          <w:p w:rsidR="00F614DC" w:rsidRPr="008665B2" w:rsidRDefault="00F614DC" w:rsidP="00BF1952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 оценки (b</w:t>
            </w:r>
            <w:r w:rsidRPr="008665B2">
              <w:rPr>
                <w:sz w:val="23"/>
                <w:szCs w:val="23"/>
                <w:vertAlign w:val="subscript"/>
              </w:rPr>
              <w:t>1i</w:t>
            </w:r>
            <w:r w:rsidR="00BF1952" w:rsidRPr="008665B2">
              <w:rPr>
                <w:sz w:val="23"/>
                <w:szCs w:val="23"/>
              </w:rPr>
              <w:t>) (или «</w:t>
            </w:r>
            <w:r w:rsidRPr="008665B2">
              <w:rPr>
                <w:sz w:val="23"/>
                <w:szCs w:val="23"/>
              </w:rPr>
              <w:t>Критерий не применим</w:t>
            </w:r>
            <w:r w:rsidR="00BF1952" w:rsidRPr="008665B2">
              <w:rPr>
                <w:sz w:val="23"/>
                <w:szCs w:val="23"/>
              </w:rPr>
              <w:t>»</w:t>
            </w:r>
            <w:r w:rsidRPr="008665B2">
              <w:rPr>
                <w:sz w:val="23"/>
                <w:szCs w:val="23"/>
              </w:rPr>
              <w:t>)</w:t>
            </w: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Порядок определения баллов оценки</w:t>
            </w:r>
          </w:p>
        </w:tc>
        <w:tc>
          <w:tcPr>
            <w:tcW w:w="3119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Обоснование или подтверждение критерия</w:t>
            </w:r>
          </w:p>
        </w:tc>
      </w:tr>
      <w:tr w:rsidR="00F614DC" w:rsidRPr="008665B2" w:rsidTr="008A4E11">
        <w:trPr>
          <w:trHeight w:val="3357"/>
        </w:trPr>
        <w:tc>
          <w:tcPr>
            <w:tcW w:w="672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</w:t>
            </w:r>
          </w:p>
        </w:tc>
        <w:tc>
          <w:tcPr>
            <w:tcW w:w="3359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1;0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Балл, равный 1,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 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</w:t>
            </w:r>
          </w:p>
        </w:tc>
        <w:tc>
          <w:tcPr>
            <w:tcW w:w="3119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Цель и задачи инвестиционного проекта приводятся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F614DC" w:rsidRPr="008665B2" w:rsidTr="008A4E11">
        <w:tc>
          <w:tcPr>
            <w:tcW w:w="672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2</w:t>
            </w:r>
          </w:p>
        </w:tc>
        <w:tc>
          <w:tcPr>
            <w:tcW w:w="3359" w:type="dxa"/>
          </w:tcPr>
          <w:p w:rsidR="00F614DC" w:rsidRPr="008665B2" w:rsidRDefault="00F614DC" w:rsidP="00AA2E00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Соответствие цели инвестиционного проекта приоритетам и целям, определенным </w:t>
            </w:r>
            <w:r w:rsidR="00BF1952" w:rsidRPr="008665B2">
              <w:rPr>
                <w:sz w:val="23"/>
                <w:szCs w:val="23"/>
              </w:rPr>
              <w:t xml:space="preserve"> в муниципальных</w:t>
            </w:r>
            <w:r w:rsidRPr="008665B2">
              <w:rPr>
                <w:sz w:val="23"/>
                <w:szCs w:val="23"/>
              </w:rPr>
              <w:t xml:space="preserve"> программах </w:t>
            </w:r>
            <w:r w:rsidR="00BF1952" w:rsidRPr="008665B2">
              <w:rPr>
                <w:sz w:val="23"/>
                <w:szCs w:val="23"/>
              </w:rPr>
              <w:t>муниципального образования город Торжок</w:t>
            </w:r>
            <w:r w:rsidRPr="008665B2">
              <w:rPr>
                <w:sz w:val="23"/>
                <w:szCs w:val="23"/>
              </w:rPr>
              <w:t xml:space="preserve"> и других документах стратегического планирования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1;0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инициатор проверки приводит формулировку приоритета и цели со ссылкой на соответствующий документ</w:t>
            </w:r>
          </w:p>
        </w:tc>
        <w:tc>
          <w:tcPr>
            <w:tcW w:w="3119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Приводится наименование документа, приоритет и цель, которым соответствует цель инвестиционного проекта</w:t>
            </w:r>
          </w:p>
        </w:tc>
      </w:tr>
      <w:tr w:rsidR="00F614DC" w:rsidRPr="008665B2" w:rsidTr="00D66A1C">
        <w:trPr>
          <w:trHeight w:val="4968"/>
        </w:trPr>
        <w:tc>
          <w:tcPr>
            <w:tcW w:w="672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3359" w:type="dxa"/>
          </w:tcPr>
          <w:p w:rsidR="00F614DC" w:rsidRPr="008665B2" w:rsidRDefault="00F614DC" w:rsidP="00BF1952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Комплексный подход к решению конкретной проблемы в рамках инвестиционного проекта во взаимосвязи с программными мероприятиями, реализуемыми в рамках муниципальных программ</w:t>
            </w:r>
            <w:r w:rsidR="00BF1952" w:rsidRPr="008665B2">
              <w:rPr>
                <w:sz w:val="23"/>
                <w:szCs w:val="23"/>
              </w:rPr>
              <w:t xml:space="preserve"> муниципального образования город Торжок 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1;0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BF1952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Балл, равный 1, присваивается инвестиционному проекту, подлежащему включению (включенному) в указанные программы, в случае соответствия цели инвестиционного проекта задаче программного мероприятия, решение которой обеспечивает реализация предлагаемого инвестиционного проекта. Инициатор проверки приводит наименование соответствующей муниципальной программы</w:t>
            </w:r>
            <w:r w:rsidR="00BF1952" w:rsidRPr="008665B2">
              <w:rPr>
                <w:sz w:val="23"/>
                <w:szCs w:val="23"/>
              </w:rPr>
              <w:t xml:space="preserve"> муниципального образования город Торжок</w:t>
            </w:r>
            <w:r w:rsidRPr="008665B2">
              <w:rPr>
                <w:sz w:val="23"/>
                <w:szCs w:val="23"/>
              </w:rPr>
              <w:t>, реквизиты документа, утверждающего муниципальную программу, а также наименование программного мероприятия, выполнение которого обеспечит осуществление инвестиционного проекта</w:t>
            </w:r>
          </w:p>
        </w:tc>
        <w:tc>
          <w:tcPr>
            <w:tcW w:w="3119" w:type="dxa"/>
          </w:tcPr>
          <w:p w:rsidR="00F614DC" w:rsidRPr="008665B2" w:rsidRDefault="00F614DC" w:rsidP="0087025D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Для инвестиционных проектов, подлежащих включению в муниципальные программы, указываются цели, задачи, конкретные программные мероприятия, достижение и реализацию которых обеспечивает осуществление инвестиционного проекта. Для инвестиционных проектов, не подлежащих включению в муниципальные программы, указывается наличие заключения, содержащего оценку влияния реализации инвестиционного проекта на комплексное развитие </w:t>
            </w:r>
            <w:r w:rsidR="0087025D" w:rsidRPr="008665B2">
              <w:rPr>
                <w:sz w:val="23"/>
                <w:szCs w:val="23"/>
              </w:rPr>
              <w:t>города</w:t>
            </w:r>
          </w:p>
        </w:tc>
      </w:tr>
      <w:tr w:rsidR="00F614DC" w:rsidRPr="008665B2" w:rsidTr="008A4E11">
        <w:tc>
          <w:tcPr>
            <w:tcW w:w="672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4</w:t>
            </w:r>
          </w:p>
        </w:tc>
        <w:tc>
          <w:tcPr>
            <w:tcW w:w="3359" w:type="dxa"/>
          </w:tcPr>
          <w:p w:rsidR="00F614DC" w:rsidRPr="008665B2" w:rsidRDefault="00F614DC" w:rsidP="00CA7737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Необходимость строительства, реконструкции, в том числе с элементами реставрации, технического перевооружения объекта капитального строительства, создаваемого в рамках инвестиционного проекта, и (или) необходимость приобретения объекта недвижимого имущества в связи с</w:t>
            </w:r>
            <w:r w:rsidR="00CA7737" w:rsidRPr="008665B2">
              <w:rPr>
                <w:sz w:val="23"/>
                <w:szCs w:val="23"/>
              </w:rPr>
              <w:t xml:space="preserve"> осуществлением соответствующих полномочий органами местного самоуправления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1;0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Балл, равный 1, присваивается при наличии обоснования невозможности осуществления соответствующи</w:t>
            </w:r>
            <w:r w:rsidR="00CA7737" w:rsidRPr="008665B2">
              <w:rPr>
                <w:sz w:val="23"/>
                <w:szCs w:val="23"/>
              </w:rPr>
              <w:t>х полномочий органами местного самоуправления</w:t>
            </w:r>
            <w:r w:rsidRPr="008665B2">
              <w:rPr>
                <w:sz w:val="23"/>
                <w:szCs w:val="23"/>
              </w:rPr>
              <w:t>: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а) без строительства объекта капитального строительства, создаваемого в рамках инвестиционного проекта;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б) 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</w:t>
            </w:r>
            <w:r w:rsidRPr="008665B2">
              <w:rPr>
                <w:sz w:val="23"/>
                <w:szCs w:val="23"/>
              </w:rPr>
              <w:lastRenderedPageBreak/>
              <w:t>действующего и/или приобретения нового оборудования);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в) без приобретения объекта недвижимого имущества (с документальным подтверждением необходимости осуществления мероприятий по их реализации: указание степени изношенности приобретаемого объекта)</w:t>
            </w:r>
          </w:p>
        </w:tc>
        <w:tc>
          <w:tcPr>
            <w:tcW w:w="3119" w:type="dxa"/>
          </w:tcPr>
          <w:p w:rsidR="00F614DC" w:rsidRPr="008665B2" w:rsidRDefault="00F614DC" w:rsidP="00CA7737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>Обоснование необходимости строительства (реконструкции, в том числе с элементами реставрации, технического перевооружения) объекта капитального строительства в связи с осуществлением соответствующи</w:t>
            </w:r>
            <w:r w:rsidR="00CA7737" w:rsidRPr="008665B2">
              <w:rPr>
                <w:sz w:val="23"/>
                <w:szCs w:val="23"/>
              </w:rPr>
              <w:t xml:space="preserve">х </w:t>
            </w:r>
            <w:r w:rsidRPr="008665B2">
              <w:rPr>
                <w:sz w:val="23"/>
                <w:szCs w:val="23"/>
              </w:rPr>
              <w:t xml:space="preserve"> </w:t>
            </w:r>
            <w:r w:rsidR="00CA7737" w:rsidRPr="008665B2">
              <w:rPr>
                <w:sz w:val="23"/>
                <w:szCs w:val="23"/>
              </w:rPr>
              <w:t>полномочий органами местного самоуправления</w:t>
            </w:r>
            <w:r w:rsidRPr="008665B2">
              <w:rPr>
                <w:sz w:val="23"/>
                <w:szCs w:val="23"/>
              </w:rPr>
              <w:t xml:space="preserve">. Проверка по данному критерию в отношении объектов недвижимого имущества осуществляется </w:t>
            </w:r>
            <w:r w:rsidRPr="008665B2">
              <w:rPr>
                <w:sz w:val="23"/>
                <w:szCs w:val="23"/>
              </w:rPr>
              <w:lastRenderedPageBreak/>
              <w:t xml:space="preserve">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В случае приобретения объекта недвижимого имущества в собственность </w:t>
            </w:r>
            <w:r w:rsidR="008A4E11" w:rsidRPr="008665B2">
              <w:rPr>
                <w:sz w:val="23"/>
                <w:szCs w:val="23"/>
              </w:rPr>
              <w:t>муниципального образования город Торжок</w:t>
            </w:r>
            <w:r w:rsidRPr="008665B2">
              <w:rPr>
                <w:sz w:val="23"/>
                <w:szCs w:val="23"/>
              </w:rPr>
              <w:t xml:space="preserve"> проверка по данному критерию также включает представление подтверждения </w:t>
            </w:r>
            <w:r w:rsidR="006D07AD" w:rsidRPr="008665B2">
              <w:rPr>
                <w:sz w:val="23"/>
                <w:szCs w:val="23"/>
              </w:rPr>
              <w:t xml:space="preserve">Комитета по управлению имуществом города Торжка </w:t>
            </w:r>
            <w:r w:rsidRPr="008665B2">
              <w:rPr>
                <w:sz w:val="23"/>
                <w:szCs w:val="23"/>
              </w:rPr>
              <w:t xml:space="preserve">отсутствия в казне </w:t>
            </w:r>
            <w:r w:rsidR="008A4E11" w:rsidRPr="008665B2">
              <w:rPr>
                <w:sz w:val="23"/>
                <w:szCs w:val="23"/>
              </w:rPr>
              <w:t xml:space="preserve">муниципального образования </w:t>
            </w:r>
            <w:r w:rsidRPr="008665B2">
              <w:rPr>
                <w:sz w:val="23"/>
                <w:szCs w:val="23"/>
              </w:rPr>
              <w:t xml:space="preserve">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</w:t>
            </w:r>
            <w:r w:rsidRPr="008665B2">
              <w:rPr>
                <w:sz w:val="23"/>
                <w:szCs w:val="23"/>
              </w:rPr>
              <w:lastRenderedPageBreak/>
              <w:t>пользование по договору аренды</w:t>
            </w:r>
          </w:p>
        </w:tc>
      </w:tr>
      <w:tr w:rsidR="00F614DC" w:rsidRPr="008665B2" w:rsidTr="008A4E11">
        <w:tc>
          <w:tcPr>
            <w:tcW w:w="672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3359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Отсутствие в достаточном объеме замещающей продукции (работ и услуг), производимой (выполняемых, оказываемых) иными организациями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1;0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Балл, равный 1, присваивается в случае, если в рамках инвестиционного проекта предполагается: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а) производство (выполнение, оказание) продукции (работ и услуг), не имеющей мировых и отечественных аналогов;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б) производство (выполнение, оказание) импортозамещающей продукции (работ и услуг);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в) производство (выполнение, оказание) продукции (работ и услуг), спрос на которые с учетом производства замещающей продукции удовлетворяется не в полном объеме</w:t>
            </w:r>
          </w:p>
        </w:tc>
        <w:tc>
          <w:tcPr>
            <w:tcW w:w="3119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Указываются объемы, основные характеристики продукции (работ и услуг), не имеющей мировых и отечественных аналогов, либо замещаемой импортируемой продукции (работ и услуг); объемы производства, основные характеристики, наименование и месторасположение производителя замещающей отечественной продукции (работ и услуг)</w:t>
            </w:r>
          </w:p>
        </w:tc>
      </w:tr>
      <w:tr w:rsidR="00F614DC" w:rsidRPr="008665B2" w:rsidTr="008A4E11">
        <w:tc>
          <w:tcPr>
            <w:tcW w:w="672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6</w:t>
            </w:r>
          </w:p>
        </w:tc>
        <w:tc>
          <w:tcPr>
            <w:tcW w:w="3359" w:type="dxa"/>
          </w:tcPr>
          <w:p w:rsidR="00F614DC" w:rsidRPr="008665B2" w:rsidRDefault="00F614DC" w:rsidP="008A4E11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Обоснование необходимости реализации инвестиционного проекта с привлечением средств </w:t>
            </w:r>
            <w:r w:rsidR="008A4E11" w:rsidRPr="008665B2">
              <w:rPr>
                <w:sz w:val="23"/>
                <w:szCs w:val="23"/>
              </w:rPr>
              <w:t>местного бюджета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1;0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Балл, равный 1, присваивается в случае, если строительство, реконструкция, в том числе с элементами реставрации, техническое перевооружение объекта капитального строительства </w:t>
            </w:r>
            <w:r w:rsidR="00692189" w:rsidRPr="008665B2">
              <w:rPr>
                <w:sz w:val="23"/>
                <w:szCs w:val="23"/>
              </w:rPr>
              <w:t xml:space="preserve">находящегося в собственности </w:t>
            </w:r>
            <w:r w:rsidRPr="008665B2">
              <w:rPr>
                <w:sz w:val="23"/>
                <w:szCs w:val="23"/>
              </w:rPr>
              <w:t xml:space="preserve"> </w:t>
            </w:r>
            <w:r w:rsidR="00692189" w:rsidRPr="008665B2">
              <w:rPr>
                <w:sz w:val="23"/>
                <w:szCs w:val="23"/>
              </w:rPr>
              <w:t>муниципального образования город Торжок</w:t>
            </w:r>
            <w:r w:rsidR="008A4E11" w:rsidRPr="008665B2">
              <w:rPr>
                <w:sz w:val="23"/>
                <w:szCs w:val="23"/>
              </w:rPr>
              <w:t>,</w:t>
            </w:r>
            <w:r w:rsidRPr="008665B2">
              <w:rPr>
                <w:sz w:val="23"/>
                <w:szCs w:val="23"/>
              </w:rPr>
              <w:t xml:space="preserve"> либо приобретение объекта недвижимого имущества </w:t>
            </w:r>
            <w:r w:rsidR="008A4E11" w:rsidRPr="008665B2">
              <w:rPr>
                <w:sz w:val="23"/>
                <w:szCs w:val="23"/>
              </w:rPr>
              <w:t xml:space="preserve">муниципальной </w:t>
            </w:r>
            <w:r w:rsidRPr="008665B2">
              <w:rPr>
                <w:sz w:val="23"/>
                <w:szCs w:val="23"/>
              </w:rPr>
              <w:t xml:space="preserve">собственности, создаваемого в рамках инвестиционного проекта, предусмотрено </w:t>
            </w:r>
            <w:r w:rsidR="00692189" w:rsidRPr="008665B2">
              <w:rPr>
                <w:sz w:val="23"/>
                <w:szCs w:val="23"/>
              </w:rPr>
              <w:t>государственны</w:t>
            </w:r>
            <w:r w:rsidR="00B6275F" w:rsidRPr="008665B2">
              <w:rPr>
                <w:sz w:val="23"/>
                <w:szCs w:val="23"/>
              </w:rPr>
              <w:t xml:space="preserve">ми программами Тверской области, </w:t>
            </w:r>
            <w:r w:rsidRPr="008665B2">
              <w:rPr>
                <w:sz w:val="23"/>
                <w:szCs w:val="23"/>
              </w:rPr>
              <w:t xml:space="preserve">муниципальными программами </w:t>
            </w:r>
            <w:r w:rsidR="008A4E11" w:rsidRPr="008665B2">
              <w:rPr>
                <w:sz w:val="23"/>
                <w:szCs w:val="23"/>
              </w:rPr>
              <w:t>муниципального образования город Торжок</w:t>
            </w:r>
            <w:r w:rsidRPr="008665B2">
              <w:rPr>
                <w:sz w:val="23"/>
                <w:szCs w:val="23"/>
              </w:rPr>
              <w:t xml:space="preserve">. По инвестиционным проектам, финансирование которых планируется осуществлять частично за счет средств </w:t>
            </w:r>
            <w:r w:rsidR="00692189" w:rsidRPr="008665B2">
              <w:rPr>
                <w:sz w:val="23"/>
                <w:szCs w:val="23"/>
              </w:rPr>
              <w:t>местного бюджета</w:t>
            </w:r>
            <w:r w:rsidRPr="008665B2">
              <w:rPr>
                <w:sz w:val="23"/>
                <w:szCs w:val="23"/>
              </w:rPr>
              <w:t xml:space="preserve">, балл, равный 1, </w:t>
            </w:r>
            <w:r w:rsidRPr="008665B2">
              <w:rPr>
                <w:sz w:val="23"/>
                <w:szCs w:val="23"/>
              </w:rPr>
              <w:lastRenderedPageBreak/>
              <w:t>присваивается при его соответствии также следующим требованиям: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а) наличие документального подтверждения осуществления финансирования (софинансирования) инвестиционного проекта, намечаемом объеме и сроках финансирования (софинансирования), полученного от каждого участника реализации инвестиционного проекта;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б) соответствие предполагаемого объема и сроков софинансирования инвестиционного проекта в представленных документах объему и срокам софинансирования, предусмотренным паспортом инвестиционного проекта</w:t>
            </w:r>
          </w:p>
        </w:tc>
        <w:tc>
          <w:tcPr>
            <w:tcW w:w="3119" w:type="dxa"/>
          </w:tcPr>
          <w:p w:rsidR="00F614DC" w:rsidRPr="008665B2" w:rsidRDefault="00F614DC" w:rsidP="00692189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 xml:space="preserve">Указываются наименование и реквизиты </w:t>
            </w:r>
            <w:r w:rsidR="00B6275F" w:rsidRPr="008665B2">
              <w:rPr>
                <w:sz w:val="23"/>
                <w:szCs w:val="23"/>
              </w:rPr>
              <w:t>государственной программы</w:t>
            </w:r>
            <w:r w:rsidR="00692189" w:rsidRPr="008665B2">
              <w:rPr>
                <w:sz w:val="23"/>
                <w:szCs w:val="23"/>
              </w:rPr>
              <w:t xml:space="preserve"> Тверской области</w:t>
            </w:r>
            <w:r w:rsidR="00B6275F" w:rsidRPr="008665B2">
              <w:rPr>
                <w:sz w:val="23"/>
                <w:szCs w:val="23"/>
              </w:rPr>
              <w:t>,</w:t>
            </w:r>
            <w:r w:rsidR="00692189" w:rsidRPr="008665B2">
              <w:rPr>
                <w:sz w:val="23"/>
                <w:szCs w:val="23"/>
              </w:rPr>
              <w:t xml:space="preserve"> </w:t>
            </w:r>
            <w:r w:rsidR="00B6275F" w:rsidRPr="008665B2">
              <w:rPr>
                <w:sz w:val="23"/>
                <w:szCs w:val="23"/>
              </w:rPr>
              <w:t>муниципальной программы</w:t>
            </w:r>
            <w:r w:rsidR="00692189" w:rsidRPr="008665B2">
              <w:rPr>
                <w:sz w:val="23"/>
                <w:szCs w:val="23"/>
              </w:rPr>
              <w:t xml:space="preserve"> муниципального образования город Торжок</w:t>
            </w:r>
            <w:r w:rsidRPr="008665B2">
              <w:rPr>
                <w:sz w:val="23"/>
                <w:szCs w:val="23"/>
              </w:rPr>
              <w:t>, в которую включен инвестиционный проект</w:t>
            </w:r>
            <w:r w:rsidR="00692189" w:rsidRPr="008665B2">
              <w:rPr>
                <w:sz w:val="23"/>
                <w:szCs w:val="23"/>
              </w:rPr>
              <w:t>,</w:t>
            </w:r>
            <w:r w:rsidRPr="008665B2">
              <w:rPr>
                <w:sz w:val="23"/>
                <w:szCs w:val="23"/>
              </w:rPr>
              <w:t xml:space="preserve"> копии иных документов (договоров, протоколов, соглашений и т.п.), подтверждающих намерения участников инвестиционного проекта о его финансировании (софинансировании), с указанием планируемого объема капитальных </w:t>
            </w:r>
            <w:r w:rsidRPr="008665B2">
              <w:rPr>
                <w:sz w:val="23"/>
                <w:szCs w:val="23"/>
              </w:rPr>
              <w:lastRenderedPageBreak/>
              <w:t>вложений со стороны каждого участника</w:t>
            </w:r>
          </w:p>
        </w:tc>
      </w:tr>
      <w:tr w:rsidR="00F614DC" w:rsidRPr="008665B2" w:rsidTr="008A4E11">
        <w:tc>
          <w:tcPr>
            <w:tcW w:w="672" w:type="dxa"/>
          </w:tcPr>
          <w:p w:rsidR="00F614DC" w:rsidRPr="008665B2" w:rsidRDefault="00B6275F" w:rsidP="00AA2E00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 xml:space="preserve">7 </w:t>
            </w:r>
          </w:p>
        </w:tc>
        <w:tc>
          <w:tcPr>
            <w:tcW w:w="3359" w:type="dxa"/>
          </w:tcPr>
          <w:p w:rsidR="00E35A2E" w:rsidRPr="008665B2" w:rsidRDefault="00F614DC" w:rsidP="00A83B89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</w:t>
            </w:r>
            <w:r w:rsidR="00E35A2E" w:rsidRPr="008665B2">
              <w:rPr>
                <w:sz w:val="23"/>
                <w:szCs w:val="23"/>
              </w:rPr>
              <w:t xml:space="preserve">  подпунктах 1.4.1.2, 1.4.3.2, 1.4.</w:t>
            </w:r>
            <w:r w:rsidR="00B6275F" w:rsidRPr="008665B2">
              <w:rPr>
                <w:sz w:val="23"/>
                <w:szCs w:val="23"/>
              </w:rPr>
              <w:t>5</w:t>
            </w:r>
            <w:r w:rsidR="00E35A2E" w:rsidRPr="008665B2">
              <w:rPr>
                <w:sz w:val="23"/>
                <w:szCs w:val="23"/>
              </w:rPr>
              <w:t xml:space="preserve"> пункта 1.4 Порядка</w:t>
            </w:r>
            <w:r w:rsidRPr="008665B2">
              <w:rPr>
                <w:sz w:val="23"/>
                <w:szCs w:val="23"/>
              </w:rPr>
              <w:t xml:space="preserve"> </w:t>
            </w:r>
            <w:r w:rsidR="00E35A2E" w:rsidRPr="008665B2">
              <w:rPr>
                <w:sz w:val="23"/>
                <w:szCs w:val="23"/>
              </w:rPr>
              <w:t xml:space="preserve">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</w:t>
            </w:r>
            <w:r w:rsidR="00E35A2E" w:rsidRPr="008665B2">
              <w:rPr>
                <w:sz w:val="23"/>
                <w:szCs w:val="23"/>
              </w:rPr>
              <w:lastRenderedPageBreak/>
              <w:t>инженерных изысканий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>1;0; критерий не применим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Балл, равный 1, присваивается: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а) при наличии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б) если инициатором проверки указан номер подпункта, пункта</w:t>
            </w:r>
            <w:r w:rsidR="00AA1D03" w:rsidRPr="008665B2">
              <w:rPr>
                <w:sz w:val="23"/>
                <w:szCs w:val="23"/>
              </w:rPr>
              <w:t xml:space="preserve"> статьи 49 </w:t>
            </w:r>
            <w:r w:rsidRPr="008665B2">
              <w:rPr>
                <w:sz w:val="23"/>
                <w:szCs w:val="23"/>
              </w:rPr>
              <w:t>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      </w:r>
          </w:p>
          <w:p w:rsidR="00F614DC" w:rsidRPr="008665B2" w:rsidRDefault="00F614DC" w:rsidP="00E35A2E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Критерий не применим к инвестиционным проектам, по которым подготавливается </w:t>
            </w:r>
            <w:r w:rsidRPr="008665B2">
              <w:rPr>
                <w:sz w:val="23"/>
                <w:szCs w:val="23"/>
              </w:rPr>
              <w:lastRenderedPageBreak/>
              <w:t xml:space="preserve">решение о предоставлении средств </w:t>
            </w:r>
            <w:r w:rsidR="00E35A2E" w:rsidRPr="008665B2">
              <w:rPr>
                <w:sz w:val="23"/>
                <w:szCs w:val="23"/>
              </w:rPr>
              <w:t xml:space="preserve">местного  бюджета </w:t>
            </w:r>
            <w:r w:rsidRPr="008665B2">
              <w:rPr>
                <w:sz w:val="23"/>
                <w:szCs w:val="23"/>
              </w:rPr>
              <w:t>на подготовку проектной документации и проведение инженерных изысканий, выполняемых для подготовки такой проектной документации, а также к инвестиционным проектам, предполагающим приобретение объектов недвижимого имущества</w:t>
            </w:r>
          </w:p>
        </w:tc>
        <w:tc>
          <w:tcPr>
            <w:tcW w:w="3119" w:type="dxa"/>
          </w:tcPr>
          <w:p w:rsidR="00F614DC" w:rsidRPr="008665B2" w:rsidRDefault="00F614DC" w:rsidP="00AA1D03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 xml:space="preserve">Реквизиты положительного заключения государственной экспертизы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обязательным). В случае, если проведение государственной экспертизы проектной документации не требуется, указывается ссылка на соответствующие пункты, подпункты, </w:t>
            </w:r>
            <w:r w:rsidR="00AA1D03" w:rsidRPr="008665B2">
              <w:rPr>
                <w:sz w:val="23"/>
                <w:szCs w:val="23"/>
              </w:rPr>
              <w:t>статьи 49</w:t>
            </w:r>
            <w:r w:rsidRPr="008665B2">
              <w:rPr>
                <w:sz w:val="23"/>
                <w:szCs w:val="23"/>
              </w:rPr>
              <w:t xml:space="preserve"> Градостроительного кодекса Российской Федерации</w:t>
            </w:r>
          </w:p>
        </w:tc>
      </w:tr>
      <w:tr w:rsidR="00F614DC" w:rsidRPr="008665B2" w:rsidTr="008A4E11">
        <w:tc>
          <w:tcPr>
            <w:tcW w:w="672" w:type="dxa"/>
          </w:tcPr>
          <w:p w:rsidR="00F614DC" w:rsidRPr="008665B2" w:rsidRDefault="00D35E3E" w:rsidP="00AA2E00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3359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</w:t>
            </w:r>
          </w:p>
        </w:tc>
        <w:tc>
          <w:tcPr>
            <w:tcW w:w="1417" w:type="dxa"/>
          </w:tcPr>
          <w:p w:rsidR="00F614DC" w:rsidRPr="008665B2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1;0; критерий не применим</w:t>
            </w:r>
          </w:p>
        </w:tc>
        <w:tc>
          <w:tcPr>
            <w:tcW w:w="1843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Балл, равный 1, присваивается, если: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а) инициатором проверки применяется типовая проектная документация, разработанная для аналогичного объекта капитального строительства и включенная в реестр типовой проектной документации, сформированный Министерством строительства и жилищно-коммунального хозяйства Российской Федерации; б) в реестре типовой проектной документации отсутствует проект, соответствующий характеристикам проектируемого объекта.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 xml:space="preserve">Критерий не применим к инвестиционным проектам в отношении объектов капитального строительства, по которым проектная документация разработана (будет разработана) либо права на использование типовой проектной документации, информация о которой включена в реестр типовой проектной документации, приобретены (будут приобретены) без использования средств </w:t>
            </w:r>
            <w:r w:rsidR="00D35E3E" w:rsidRPr="008665B2">
              <w:rPr>
                <w:sz w:val="23"/>
                <w:szCs w:val="23"/>
              </w:rPr>
              <w:t>местного  бюджета</w:t>
            </w:r>
            <w:r w:rsidRPr="008665B2">
              <w:rPr>
                <w:sz w:val="23"/>
                <w:szCs w:val="23"/>
              </w:rPr>
              <w:t xml:space="preserve">. Критерий не применим к инвестиционным проектам, по которым подготавливается решение о предоставлении </w:t>
            </w:r>
            <w:r w:rsidR="00D35E3E" w:rsidRPr="008665B2">
              <w:rPr>
                <w:sz w:val="23"/>
                <w:szCs w:val="23"/>
              </w:rPr>
              <w:t xml:space="preserve">местного  бюджета </w:t>
            </w:r>
            <w:r w:rsidRPr="008665B2">
              <w:rPr>
                <w:sz w:val="23"/>
                <w:szCs w:val="23"/>
              </w:rPr>
              <w:t xml:space="preserve">на приобретение прав на использование типовой проектной </w:t>
            </w:r>
            <w:r w:rsidRPr="008665B2">
              <w:rPr>
                <w:sz w:val="23"/>
                <w:szCs w:val="23"/>
              </w:rPr>
              <w:lastRenderedPageBreak/>
              <w:t>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документации.</w:t>
            </w:r>
          </w:p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t>Критерий не применим к инвестиционным проектам, которые предполагают строительство особо опасных, технически сложных, уникальных объектов капитального строительства, реконструкцию, в том числе с элементами реставрации, техническое перевооружение объектов капитального строительства, а также приобретение объектов недвижимого имущества</w:t>
            </w:r>
          </w:p>
        </w:tc>
        <w:tc>
          <w:tcPr>
            <w:tcW w:w="3119" w:type="dxa"/>
          </w:tcPr>
          <w:p w:rsidR="00F614DC" w:rsidRPr="008665B2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665B2">
              <w:rPr>
                <w:sz w:val="23"/>
                <w:szCs w:val="23"/>
              </w:rPr>
              <w:lastRenderedPageBreak/>
              <w:t>Предоставляется документальное подтверждение права применения типовой проектной документации, а также копия положительного заключения государственной экспертизы проектной документации</w:t>
            </w:r>
          </w:p>
        </w:tc>
      </w:tr>
    </w:tbl>
    <w:p w:rsidR="00AA1D03" w:rsidRDefault="00AA1D03" w:rsidP="00F614DC">
      <w:pPr>
        <w:pStyle w:val="ConsPlusNormal"/>
        <w:jc w:val="both"/>
        <w:sectPr w:rsidR="00AA1D03" w:rsidSect="00AA1D03">
          <w:pgSz w:w="16838" w:h="11905" w:orient="landscape"/>
          <w:pgMar w:top="568" w:right="1134" w:bottom="851" w:left="1134" w:header="0" w:footer="0" w:gutter="0"/>
          <w:cols w:space="720"/>
        </w:sectPr>
      </w:pPr>
    </w:p>
    <w:p w:rsidR="00F614DC" w:rsidRPr="00E35A2E" w:rsidRDefault="00F614DC" w:rsidP="00F614DC">
      <w:pPr>
        <w:pStyle w:val="ConsPlusNormal"/>
        <w:jc w:val="right"/>
        <w:outlineLvl w:val="2"/>
        <w:rPr>
          <w:sz w:val="22"/>
          <w:szCs w:val="22"/>
        </w:rPr>
      </w:pPr>
      <w:r w:rsidRPr="00E35A2E">
        <w:rPr>
          <w:sz w:val="22"/>
          <w:szCs w:val="22"/>
        </w:rPr>
        <w:lastRenderedPageBreak/>
        <w:t>Приложение 2</w:t>
      </w:r>
    </w:p>
    <w:p w:rsidR="00A0666C" w:rsidRPr="00BF1952" w:rsidRDefault="00A0666C" w:rsidP="00A0666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>к Методике оценки эффективности</w:t>
      </w:r>
    </w:p>
    <w:p w:rsidR="00A0666C" w:rsidRPr="00BF1952" w:rsidRDefault="00A0666C" w:rsidP="00A0666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>использования средств местного</w:t>
      </w:r>
    </w:p>
    <w:p w:rsidR="00A0666C" w:rsidRPr="00BF1952" w:rsidRDefault="00A0666C" w:rsidP="00A0666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>бюджета, направляемых</w:t>
      </w:r>
    </w:p>
    <w:p w:rsidR="00A0666C" w:rsidRPr="00BF1952" w:rsidRDefault="00A0666C" w:rsidP="00A0666C">
      <w:pPr>
        <w:pStyle w:val="ConsPlusNormal"/>
        <w:jc w:val="right"/>
        <w:rPr>
          <w:sz w:val="22"/>
          <w:szCs w:val="22"/>
        </w:rPr>
      </w:pPr>
      <w:r w:rsidRPr="00BF1952">
        <w:rPr>
          <w:sz w:val="22"/>
          <w:szCs w:val="22"/>
        </w:rPr>
        <w:t>на капитальные вложения</w:t>
      </w:r>
    </w:p>
    <w:p w:rsidR="00F614DC" w:rsidRDefault="00F614DC" w:rsidP="00F614DC">
      <w:pPr>
        <w:pStyle w:val="ConsPlusNormal"/>
        <w:jc w:val="both"/>
      </w:pPr>
    </w:p>
    <w:p w:rsidR="00F614DC" w:rsidRPr="00E35A2E" w:rsidRDefault="00F614DC" w:rsidP="00E35A2E">
      <w:pPr>
        <w:pStyle w:val="ConsPlusNormal"/>
        <w:jc w:val="center"/>
        <w:rPr>
          <w:b/>
        </w:rPr>
      </w:pPr>
      <w:bookmarkStart w:id="24" w:name="P345"/>
      <w:bookmarkEnd w:id="24"/>
      <w:r w:rsidRPr="00E35A2E">
        <w:rPr>
          <w:b/>
        </w:rPr>
        <w:t>Оценка</w:t>
      </w:r>
    </w:p>
    <w:p w:rsidR="00F614DC" w:rsidRPr="00E35A2E" w:rsidRDefault="00F614DC" w:rsidP="00F614DC">
      <w:pPr>
        <w:pStyle w:val="ConsPlusNormal"/>
        <w:jc w:val="center"/>
        <w:rPr>
          <w:b/>
        </w:rPr>
      </w:pPr>
      <w:r w:rsidRPr="00E35A2E">
        <w:rPr>
          <w:b/>
        </w:rPr>
        <w:t>соответствия инвестиционного проекта</w:t>
      </w:r>
    </w:p>
    <w:p w:rsidR="00F614DC" w:rsidRPr="00E35A2E" w:rsidRDefault="00F614DC" w:rsidP="00F614DC">
      <w:pPr>
        <w:pStyle w:val="ConsPlusNormal"/>
        <w:jc w:val="center"/>
        <w:rPr>
          <w:b/>
        </w:rPr>
      </w:pPr>
      <w:r w:rsidRPr="00E35A2E">
        <w:rPr>
          <w:b/>
        </w:rPr>
        <w:t>количественным критериям</w:t>
      </w:r>
    </w:p>
    <w:p w:rsidR="00F614DC" w:rsidRDefault="00F614DC" w:rsidP="00F614DC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68"/>
        <w:gridCol w:w="901"/>
        <w:gridCol w:w="872"/>
        <w:gridCol w:w="1254"/>
        <w:gridCol w:w="1218"/>
        <w:gridCol w:w="5366"/>
        <w:gridCol w:w="2863"/>
      </w:tblGrid>
      <w:tr w:rsidR="00F614DC" w:rsidRPr="00E35A2E" w:rsidTr="00241B35">
        <w:trPr>
          <w:tblHeader/>
        </w:trPr>
        <w:tc>
          <w:tcPr>
            <w:tcW w:w="629" w:type="dxa"/>
          </w:tcPr>
          <w:p w:rsidR="00F614DC" w:rsidRPr="00E35A2E" w:rsidRDefault="00E35A2E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п/п</w:t>
            </w:r>
          </w:p>
        </w:tc>
        <w:tc>
          <w:tcPr>
            <w:tcW w:w="2268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Наименование количественных критериев</w:t>
            </w:r>
          </w:p>
        </w:tc>
        <w:tc>
          <w:tcPr>
            <w:tcW w:w="901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Допустимые баллы оценки</w:t>
            </w:r>
          </w:p>
        </w:tc>
        <w:tc>
          <w:tcPr>
            <w:tcW w:w="872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Баллы оценки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(b</w:t>
            </w:r>
            <w:r w:rsidRPr="00E35A2E">
              <w:rPr>
                <w:sz w:val="23"/>
                <w:szCs w:val="23"/>
                <w:vertAlign w:val="subscript"/>
              </w:rPr>
              <w:t>2i</w:t>
            </w:r>
            <w:r w:rsidRPr="00E35A2E">
              <w:rPr>
                <w:sz w:val="23"/>
                <w:szCs w:val="23"/>
              </w:rPr>
              <w:t>)</w:t>
            </w:r>
          </w:p>
        </w:tc>
        <w:tc>
          <w:tcPr>
            <w:tcW w:w="1254" w:type="dxa"/>
          </w:tcPr>
          <w:p w:rsidR="00F614DC" w:rsidRPr="00A0666C" w:rsidRDefault="00F614DC" w:rsidP="00F61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A0666C">
              <w:rPr>
                <w:sz w:val="22"/>
                <w:szCs w:val="22"/>
              </w:rPr>
              <w:t>Весовой коэффициент критерия</w:t>
            </w:r>
          </w:p>
          <w:p w:rsidR="00F614DC" w:rsidRPr="00A0666C" w:rsidRDefault="00F614DC" w:rsidP="00F61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A0666C">
              <w:rPr>
                <w:sz w:val="22"/>
                <w:szCs w:val="22"/>
              </w:rPr>
              <w:t>(P</w:t>
            </w:r>
            <w:r w:rsidRPr="00A0666C">
              <w:rPr>
                <w:sz w:val="22"/>
                <w:szCs w:val="22"/>
                <w:vertAlign w:val="subscript"/>
              </w:rPr>
              <w:t>i</w:t>
            </w:r>
            <w:r w:rsidRPr="00A0666C">
              <w:rPr>
                <w:sz w:val="22"/>
                <w:szCs w:val="22"/>
              </w:rPr>
              <w:t>),</w:t>
            </w:r>
          </w:p>
          <w:p w:rsidR="00F614DC" w:rsidRPr="00A0666C" w:rsidRDefault="00F614DC" w:rsidP="00F61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A0666C">
              <w:rPr>
                <w:sz w:val="22"/>
                <w:szCs w:val="22"/>
              </w:rPr>
              <w:t>%</w:t>
            </w:r>
          </w:p>
        </w:tc>
        <w:tc>
          <w:tcPr>
            <w:tcW w:w="1218" w:type="dxa"/>
          </w:tcPr>
          <w:p w:rsidR="00F614DC" w:rsidRPr="00A0666C" w:rsidRDefault="00F614DC" w:rsidP="00F61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A0666C">
              <w:rPr>
                <w:sz w:val="22"/>
                <w:szCs w:val="22"/>
              </w:rPr>
              <w:t>Средневзвешенный балл</w:t>
            </w:r>
          </w:p>
          <w:p w:rsidR="00F614DC" w:rsidRPr="00A0666C" w:rsidRDefault="00F614DC" w:rsidP="00F61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A0666C">
              <w:rPr>
                <w:sz w:val="22"/>
                <w:szCs w:val="22"/>
              </w:rPr>
              <w:t>b</w:t>
            </w:r>
            <w:r w:rsidRPr="00A0666C">
              <w:rPr>
                <w:sz w:val="22"/>
                <w:szCs w:val="22"/>
                <w:vertAlign w:val="subscript"/>
              </w:rPr>
              <w:t>2i</w:t>
            </w:r>
            <w:r w:rsidRPr="00A0666C">
              <w:rPr>
                <w:sz w:val="22"/>
                <w:szCs w:val="22"/>
              </w:rPr>
              <w:t xml:space="preserve"> x (P</w:t>
            </w:r>
            <w:r w:rsidRPr="00A0666C">
              <w:rPr>
                <w:sz w:val="22"/>
                <w:szCs w:val="22"/>
                <w:vertAlign w:val="subscript"/>
              </w:rPr>
              <w:t>i</w:t>
            </w:r>
            <w:r w:rsidRPr="00A0666C">
              <w:rPr>
                <w:sz w:val="22"/>
                <w:szCs w:val="22"/>
              </w:rPr>
              <w:t>),</w:t>
            </w:r>
          </w:p>
          <w:p w:rsidR="00F614DC" w:rsidRPr="00A0666C" w:rsidRDefault="00F614DC" w:rsidP="00F61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A0666C">
              <w:rPr>
                <w:sz w:val="22"/>
                <w:szCs w:val="22"/>
              </w:rPr>
              <w:t>%</w:t>
            </w:r>
          </w:p>
        </w:tc>
        <w:tc>
          <w:tcPr>
            <w:tcW w:w="5366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Порядок определения баллов оценки</w:t>
            </w:r>
          </w:p>
        </w:tc>
        <w:tc>
          <w:tcPr>
            <w:tcW w:w="2863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Обоснование или подтверждение критерия</w:t>
            </w:r>
          </w:p>
        </w:tc>
      </w:tr>
      <w:tr w:rsidR="00F614DC" w:rsidRPr="00E35A2E" w:rsidTr="00241B35">
        <w:tc>
          <w:tcPr>
            <w:tcW w:w="629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901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1;0</w:t>
            </w:r>
          </w:p>
        </w:tc>
        <w:tc>
          <w:tcPr>
            <w:tcW w:w="872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54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1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366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Балл, равный 1,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представлены значения количественных показателей результатов его реализации, которые должны отвечать следующим требованиям: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 xml:space="preserve">а) наличие показателя (показателей), характеризующего непосредственные (прямые) результаты реализации инвестиционного проекта (мощность объекта капитального строительства (объекта недвижимого имущества), общая площадь объекта капитального строительства (объекта недвижимого имущества), общий строительный объем), с указанием единиц измерения в соответствии с Общероссийским </w:t>
            </w:r>
            <w:r w:rsidR="00A0666C">
              <w:rPr>
                <w:sz w:val="23"/>
                <w:szCs w:val="23"/>
              </w:rPr>
              <w:t xml:space="preserve">классификатором </w:t>
            </w:r>
            <w:r w:rsidRPr="00E35A2E">
              <w:rPr>
                <w:sz w:val="23"/>
                <w:szCs w:val="23"/>
              </w:rPr>
              <w:t>единиц измерения;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б) наличие не менее одного показателя, характеризующего конечные социально-экономические результаты реализации инвестиционного проекта</w:t>
            </w:r>
          </w:p>
        </w:tc>
        <w:tc>
          <w:tcPr>
            <w:tcW w:w="2863" w:type="dxa"/>
          </w:tcPr>
          <w:p w:rsidR="00F614DC" w:rsidRPr="00E35A2E" w:rsidRDefault="00F614DC" w:rsidP="00A0666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 xml:space="preserve">Значения количественных показателей, результатов реализации инвестиционного проекта в соответствии с паспортом инвестиционного проекта (рекомендуемые количественные </w:t>
            </w:r>
            <w:r w:rsidR="00A0666C">
              <w:rPr>
                <w:sz w:val="23"/>
                <w:szCs w:val="23"/>
              </w:rPr>
              <w:t>показатели</w:t>
            </w:r>
            <w:r w:rsidRPr="00E35A2E">
              <w:rPr>
                <w:sz w:val="23"/>
                <w:szCs w:val="23"/>
              </w:rPr>
              <w:t>, характеризующие цель и результаты реализации инвестиционного проекта, приведены в приложении 4 к Методике)</w:t>
            </w:r>
          </w:p>
        </w:tc>
      </w:tr>
      <w:tr w:rsidR="00F614DC" w:rsidRPr="00E35A2E" w:rsidTr="00241B35">
        <w:tc>
          <w:tcPr>
            <w:tcW w:w="629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26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901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1;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0,75;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0,5;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0;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критерий не применим</w:t>
            </w:r>
          </w:p>
        </w:tc>
        <w:tc>
          <w:tcPr>
            <w:tcW w:w="872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54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1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366" w:type="dxa"/>
          </w:tcPr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В отношении инвестиционного проекта, предполагающего строительство, реконструкцию, в том числе с элементами реставрации, техническое перевооружение объектов капитального строительства: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балл, равный 1,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не превышает аналогичного значения (значений) показателей (показателя) по проекту-аналогу или значения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проекта-аналога);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балл, равный 0,75,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значение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 не более чем на 5 процентов;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 xml:space="preserve">балл, равный 0,5,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</w:t>
            </w:r>
            <w:r w:rsidRPr="00A0666C">
              <w:rPr>
                <w:sz w:val="23"/>
                <w:szCs w:val="23"/>
              </w:rPr>
              <w:lastRenderedPageBreak/>
              <w:t>значение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 не более чем на 10 процентов;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балл, равный 0, присваивается инвестиционному проекту в случае,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значение укрупненного норматива цены строительства соответствующего вида объекта капитального строительства аналогичной мощности (при условии отсутствия проекта-аналога) более чем на 10 процентов.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При этом при сравнении с нормативом цены строительства сметная стоимость предлагаемого объекта капитального строительства должна быть уменьшена на стоимость устройства внешних инженерных сетей, малых архитектурных форм и благоустройства территории. Критерий не применим к инвестиционным проектам, которые предполагают строительство особо опасных, технически сложных, уникальных объектов капитального строительства, а также реконструкцию объектов капитального строительства.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 xml:space="preserve"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</w:t>
            </w:r>
            <w:r w:rsidRPr="00A0666C">
              <w:rPr>
                <w:sz w:val="23"/>
                <w:szCs w:val="23"/>
              </w:rPr>
              <w:lastRenderedPageBreak/>
              <w:t>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Федерации.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При применении показателей укрупненного норматива цены строительства для расчета стоимости инвестиционного проекта следует учитывать, что показатели норматива цены строительства не включают: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работы и затраты, связанные с отводом земель для строительства, командировочные расходы рабочих, перевозку рабочих, затраты на строительство и содержание вахтовых поселков, плату за землю и земельный налог в период строительства, плату за подключение к внешним инженерным сетям; дополнительные затраты, возникающие при особых условиях строительства (в удаленных от существующей инфраструктуры населенных пунктах (дополнительные транспортные расходы), стесненных условиях производства работ), которые следует учитывать дополнительно.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</w:t>
            </w:r>
            <w:r w:rsidRPr="00A0666C">
              <w:rPr>
                <w:sz w:val="23"/>
                <w:szCs w:val="23"/>
              </w:rPr>
              <w:lastRenderedPageBreak/>
              <w:t>представления паспорта инвестиционного проекта (с указанием года ее определения). Приведение сметной стоимости объектов капитального строительства к единому году осуществляется с применением индексов изменения сметной стоимости, разработанных Министерством строительства и жилищно-коммунального хозяйства Российской Федерации.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При выборе проекта-аналога должно быть обеспечено максимальное соответствие характеристик проектируемого объекта и проекта-аналога по функциональному назначению и (или) технологическим и конструктивным решениям.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В отношении инвестиционного проекта, предполагающего приобретение объектов недвижимого имущества:</w:t>
            </w:r>
          </w:p>
          <w:p w:rsidR="00F614DC" w:rsidRPr="00A0666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балл, равный 1, присваивается инвестиционному проекту, если инициатором проверки представлен отчет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деятельности;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A0666C">
              <w:rPr>
                <w:sz w:val="23"/>
                <w:szCs w:val="23"/>
              </w:rPr>
              <w:t>балл, равный 0, присваивается инвестиционному проекту, если инициатором проверки не представлены обоснования превышения рыночной стоимости приобретаемого объекта</w:t>
            </w:r>
          </w:p>
        </w:tc>
        <w:tc>
          <w:tcPr>
            <w:tcW w:w="2863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>Приводятся расчеты на основании данных по проекту-аналогу, реализуемому (или реализованному</w:t>
            </w:r>
            <w:r w:rsidRPr="002C7952">
              <w:rPr>
                <w:sz w:val="23"/>
                <w:szCs w:val="23"/>
              </w:rPr>
              <w:t>) в Центральном федеральном</w:t>
            </w:r>
            <w:r w:rsidRPr="00E35A2E">
              <w:rPr>
                <w:sz w:val="23"/>
                <w:szCs w:val="23"/>
              </w:rPr>
              <w:t xml:space="preserve"> округе Российской Федерации. В отношении приобретаемых объектов недвижимого имущества определяется рыночная стоимость приобретаемого объекта недвижимого имущества, указанная в отчете об оценке данного объекта, составленном в порядке, предусмотренном законодательством Российской Федерации об оценочной деятельности</w:t>
            </w:r>
          </w:p>
        </w:tc>
      </w:tr>
      <w:tr w:rsidR="00F614DC" w:rsidRPr="00E35A2E" w:rsidTr="00241B35">
        <w:tc>
          <w:tcPr>
            <w:tcW w:w="629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26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 xml:space="preserve">Наличие потребителей продукции (услуг), создаваемой (оказываемых) в </w:t>
            </w:r>
            <w:r w:rsidRPr="00E35A2E">
              <w:rPr>
                <w:sz w:val="23"/>
                <w:szCs w:val="23"/>
              </w:rPr>
              <w:lastRenderedPageBreak/>
              <w:t>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901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>1;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0,5;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0</w:t>
            </w:r>
          </w:p>
        </w:tc>
        <w:tc>
          <w:tcPr>
            <w:tcW w:w="872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54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1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366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 xml:space="preserve"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</w:t>
            </w:r>
            <w:r w:rsidRPr="00E35A2E">
              <w:rPr>
                <w:sz w:val="23"/>
                <w:szCs w:val="23"/>
              </w:rPr>
              <w:lastRenderedPageBreak/>
              <w:t>строительства соответствует (или менее) потребности в данной продукции (услугах).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мощности.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</w:t>
            </w:r>
          </w:p>
        </w:tc>
        <w:tc>
          <w:tcPr>
            <w:tcW w:w="2863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 xml:space="preserve">Обоснование спроса (потребности) на продукцию (услуги), создаваемую (оказываемые) в результате </w:t>
            </w:r>
            <w:r w:rsidRPr="00E35A2E">
              <w:rPr>
                <w:sz w:val="23"/>
                <w:szCs w:val="23"/>
              </w:rPr>
              <w:lastRenderedPageBreak/>
              <w:t>реализации инвестиционного проекта, для обеспечения проектируемого (нормативного) уровня использования проектной мощности объекта.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</w:t>
            </w:r>
          </w:p>
        </w:tc>
      </w:tr>
      <w:tr w:rsidR="00F614DC" w:rsidRPr="00E35A2E" w:rsidTr="00241B35">
        <w:tc>
          <w:tcPr>
            <w:tcW w:w="629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268" w:type="dxa"/>
          </w:tcPr>
          <w:p w:rsidR="00F614DC" w:rsidRPr="00E35A2E" w:rsidRDefault="00F614DC" w:rsidP="00241B35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 xml:space="preserve">Отношение проектной мощности создаваемого (реконструируемого) объекта капитального строительства (мощности приобретаемого объекта недвижимого </w:t>
            </w:r>
            <w:r w:rsidRPr="00E35A2E">
              <w:rPr>
                <w:sz w:val="23"/>
                <w:szCs w:val="23"/>
              </w:rPr>
              <w:lastRenderedPageBreak/>
              <w:t xml:space="preserve">имущества) к мощности, необходимой для производства (оказания) продукции (услуг) в объеме, предусмотренном </w:t>
            </w:r>
            <w:r w:rsidRPr="00241B35">
              <w:rPr>
                <w:sz w:val="23"/>
                <w:szCs w:val="23"/>
              </w:rPr>
              <w:t>для обеспечения нужд муниципальн</w:t>
            </w:r>
            <w:r w:rsidR="00241B35" w:rsidRPr="00241B35">
              <w:rPr>
                <w:sz w:val="23"/>
                <w:szCs w:val="23"/>
              </w:rPr>
              <w:t xml:space="preserve">ого образования </w:t>
            </w:r>
          </w:p>
        </w:tc>
        <w:tc>
          <w:tcPr>
            <w:tcW w:w="901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>1;0</w:t>
            </w:r>
          </w:p>
        </w:tc>
        <w:tc>
          <w:tcPr>
            <w:tcW w:w="872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54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1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366" w:type="dxa"/>
          </w:tcPr>
          <w:p w:rsidR="00F614DC" w:rsidRPr="00E35A2E" w:rsidRDefault="00F614DC" w:rsidP="00241B35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 xml:space="preserve">Балл, равный 1, присваивается, если отношение проектной мощности создаваемого (реконструируемого, приобретаемого) объекта капитального строительства (объекта недвижимого имущества) к мощности, необходимой для производства продукции (услуг) в объеме, предусмотренном </w:t>
            </w:r>
            <w:r w:rsidRPr="002C7952">
              <w:rPr>
                <w:sz w:val="23"/>
                <w:szCs w:val="23"/>
              </w:rPr>
              <w:t>для нужд муниципальн</w:t>
            </w:r>
            <w:r w:rsidR="00241B35" w:rsidRPr="002C7952">
              <w:rPr>
                <w:sz w:val="23"/>
                <w:szCs w:val="23"/>
              </w:rPr>
              <w:t>ого</w:t>
            </w:r>
            <w:r w:rsidRPr="002C7952">
              <w:rPr>
                <w:sz w:val="23"/>
                <w:szCs w:val="23"/>
              </w:rPr>
              <w:t xml:space="preserve"> образовани</w:t>
            </w:r>
            <w:r w:rsidR="00241B35" w:rsidRPr="002C7952">
              <w:rPr>
                <w:sz w:val="23"/>
                <w:szCs w:val="23"/>
              </w:rPr>
              <w:t>я,</w:t>
            </w:r>
            <w:r w:rsidRPr="002C7952">
              <w:rPr>
                <w:sz w:val="23"/>
                <w:szCs w:val="23"/>
              </w:rPr>
              <w:t xml:space="preserve"> не превышает 100 процентов</w:t>
            </w:r>
          </w:p>
        </w:tc>
        <w:tc>
          <w:tcPr>
            <w:tcW w:w="2863" w:type="dxa"/>
          </w:tcPr>
          <w:p w:rsidR="00F614DC" w:rsidRPr="00E35A2E" w:rsidRDefault="00F614DC" w:rsidP="002C7952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нужд муниципальн</w:t>
            </w:r>
            <w:r w:rsidR="00241B35">
              <w:rPr>
                <w:sz w:val="23"/>
                <w:szCs w:val="23"/>
              </w:rPr>
              <w:t>ого</w:t>
            </w:r>
            <w:r w:rsidRPr="00E35A2E">
              <w:rPr>
                <w:sz w:val="23"/>
                <w:szCs w:val="23"/>
              </w:rPr>
              <w:t xml:space="preserve"> образовани</w:t>
            </w:r>
            <w:r w:rsidR="00241B35">
              <w:rPr>
                <w:sz w:val="23"/>
                <w:szCs w:val="23"/>
              </w:rPr>
              <w:t xml:space="preserve">я. </w:t>
            </w:r>
            <w:r w:rsidRPr="00E35A2E">
              <w:rPr>
                <w:sz w:val="23"/>
                <w:szCs w:val="23"/>
              </w:rPr>
              <w:t xml:space="preserve">Инициатор проверки приводит обоснования потребности на услуги (продукцию), </w:t>
            </w:r>
            <w:r w:rsidRPr="00E35A2E">
              <w:rPr>
                <w:sz w:val="23"/>
                <w:szCs w:val="23"/>
              </w:rPr>
              <w:lastRenderedPageBreak/>
              <w:t>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</w:tr>
      <w:tr w:rsidR="00F614DC" w:rsidRPr="00E35A2E" w:rsidTr="00241B35">
        <w:tc>
          <w:tcPr>
            <w:tcW w:w="629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26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Обеспечение планируемого объема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901" w:type="dxa"/>
          </w:tcPr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1;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0,5;</w:t>
            </w:r>
          </w:p>
          <w:p w:rsidR="00F614DC" w:rsidRPr="00E35A2E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0</w:t>
            </w:r>
          </w:p>
        </w:tc>
        <w:tc>
          <w:tcPr>
            <w:tcW w:w="872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54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18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366" w:type="dxa"/>
          </w:tcPr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Балл, равный 1, присваивается в случаях: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а) если на площадке, отводимой под предполагаемое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б) если для предполагаемого объекта капитального строительства (приобретаемого объекта 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работы);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в) если объект недвижимого имущества обеспечен всеми видами инженерной и транспортной инфраструктуры в необходимых объемах.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 xml:space="preserve">Балл, равный 0,5, присваивается, если средневзвешенный уровень обеспеченности планируемого объекта капитального строительства (приобретаемого объекта недвижимого имущества) </w:t>
            </w:r>
            <w:r w:rsidRPr="00E35A2E">
              <w:rPr>
                <w:sz w:val="23"/>
                <w:szCs w:val="23"/>
              </w:rPr>
              <w:lastRenderedPageBreak/>
              <w:t>инженерной и транспортной инфраструктурой менее 100 процентов,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Балл, равный 0, присваивается, если средневзвешенный уровень обеспеченности объекта капитального строительства (объекта недвижимого имущества)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(объекта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недвижимого имущества) инженерной и транспортной инфраструктурой в необходимых объемах</w:t>
            </w:r>
          </w:p>
        </w:tc>
        <w:tc>
          <w:tcPr>
            <w:tcW w:w="2863" w:type="dxa"/>
          </w:tcPr>
          <w:p w:rsidR="00F614DC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lastRenderedPageBreak/>
              <w:t xml:space="preserve">Приводятся данные по обеспечению создаваемого (реконструируемого, приобретаемого)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 Средневзвешенный уровень обеспеченности инженерной и транспортной инфраструктурой рассчитывается по </w:t>
            </w:r>
            <w:r w:rsidRPr="00E35A2E">
              <w:rPr>
                <w:sz w:val="23"/>
                <w:szCs w:val="23"/>
              </w:rPr>
              <w:lastRenderedPageBreak/>
              <w:t>следующей формуле:</w:t>
            </w:r>
          </w:p>
          <w:p w:rsidR="00241B35" w:rsidRPr="002C7952" w:rsidRDefault="00241B35" w:rsidP="00241B35">
            <w:pPr>
              <w:pStyle w:val="ConsPlusNormal"/>
              <w:ind w:firstLine="108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И=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ui  </m:t>
                  </m:r>
                </m:e>
              </m:nary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/ n </m:t>
              </m:r>
            </m:oMath>
            <w:r w:rsidRPr="002C7952">
              <w:rPr>
                <w:rFonts w:eastAsiaTheme="minorEastAsia"/>
                <w:sz w:val="24"/>
                <w:szCs w:val="24"/>
                <w:vertAlign w:val="subscript"/>
              </w:rPr>
              <w:t xml:space="preserve"> ,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где ui - уровень обеспеченности i-ым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 в процентах;</w:t>
            </w:r>
          </w:p>
          <w:p w:rsidR="00F614DC" w:rsidRPr="00E35A2E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35A2E">
              <w:rPr>
                <w:sz w:val="23"/>
                <w:szCs w:val="23"/>
              </w:rPr>
              <w:t>n - количество видов необходимой инженерной и транспортной инфраструктуры</w:t>
            </w:r>
          </w:p>
        </w:tc>
      </w:tr>
    </w:tbl>
    <w:p w:rsidR="00F614DC" w:rsidRDefault="00F614DC" w:rsidP="00F614DC">
      <w:pPr>
        <w:sectPr w:rsidR="00F614DC" w:rsidSect="00AA1D03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F614DC" w:rsidRPr="0083091F" w:rsidRDefault="00F614DC" w:rsidP="00F614DC">
      <w:pPr>
        <w:pStyle w:val="ConsPlusNormal"/>
        <w:jc w:val="right"/>
        <w:outlineLvl w:val="2"/>
        <w:rPr>
          <w:sz w:val="22"/>
          <w:szCs w:val="22"/>
        </w:rPr>
      </w:pPr>
      <w:r w:rsidRPr="0083091F">
        <w:rPr>
          <w:sz w:val="22"/>
          <w:szCs w:val="22"/>
        </w:rPr>
        <w:lastRenderedPageBreak/>
        <w:t>Приложение 3</w:t>
      </w:r>
    </w:p>
    <w:p w:rsidR="00F614DC" w:rsidRPr="0083091F" w:rsidRDefault="00F614DC" w:rsidP="00F614DC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>к Методике оценки эффективности</w:t>
      </w:r>
    </w:p>
    <w:p w:rsidR="00F614DC" w:rsidRPr="0083091F" w:rsidRDefault="0083091F" w:rsidP="00F614DC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 xml:space="preserve">использования средств местного </w:t>
      </w:r>
    </w:p>
    <w:p w:rsidR="00F614DC" w:rsidRPr="0083091F" w:rsidRDefault="00F614DC" w:rsidP="00F614DC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>бюджета, направляемых</w:t>
      </w:r>
    </w:p>
    <w:p w:rsidR="00F614DC" w:rsidRPr="0083091F" w:rsidRDefault="00F614DC" w:rsidP="00F614DC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>на капитальные вложения</w:t>
      </w:r>
    </w:p>
    <w:p w:rsidR="00F614DC" w:rsidRDefault="00F614DC" w:rsidP="00F614DC">
      <w:pPr>
        <w:pStyle w:val="ConsPlusNormal"/>
        <w:jc w:val="both"/>
      </w:pPr>
    </w:p>
    <w:p w:rsidR="00F614DC" w:rsidRPr="0083091F" w:rsidRDefault="00F614DC" w:rsidP="00F614DC">
      <w:pPr>
        <w:pStyle w:val="ConsPlusNormal"/>
        <w:jc w:val="center"/>
        <w:rPr>
          <w:b/>
        </w:rPr>
      </w:pPr>
      <w:bookmarkStart w:id="25" w:name="P457"/>
      <w:bookmarkEnd w:id="25"/>
      <w:r w:rsidRPr="0083091F">
        <w:rPr>
          <w:b/>
        </w:rPr>
        <w:t>Значения</w:t>
      </w:r>
    </w:p>
    <w:p w:rsidR="00F614DC" w:rsidRPr="0083091F" w:rsidRDefault="00F614DC" w:rsidP="00F614DC">
      <w:pPr>
        <w:pStyle w:val="ConsPlusNormal"/>
        <w:jc w:val="center"/>
        <w:rPr>
          <w:b/>
        </w:rPr>
      </w:pPr>
      <w:r w:rsidRPr="0083091F">
        <w:rPr>
          <w:b/>
        </w:rPr>
        <w:t>весовых коэффициентов количественных критериев</w:t>
      </w:r>
    </w:p>
    <w:p w:rsidR="00F614DC" w:rsidRPr="00A73E68" w:rsidRDefault="00F614DC" w:rsidP="00F614DC">
      <w:pPr>
        <w:pStyle w:val="ConsPlusNormal"/>
        <w:jc w:val="right"/>
        <w:rPr>
          <w:sz w:val="24"/>
          <w:szCs w:val="24"/>
        </w:rPr>
      </w:pPr>
      <w:r w:rsidRPr="00A73E68">
        <w:rPr>
          <w:sz w:val="24"/>
          <w:szCs w:val="24"/>
        </w:rPr>
        <w:t>в процентах</w:t>
      </w:r>
    </w:p>
    <w:tbl>
      <w:tblPr>
        <w:tblW w:w="1031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387"/>
        <w:gridCol w:w="2533"/>
        <w:gridCol w:w="1824"/>
      </w:tblGrid>
      <w:tr w:rsidR="00F614DC" w:rsidRPr="0083091F" w:rsidTr="00810D4A">
        <w:trPr>
          <w:trHeight w:val="393"/>
        </w:trPr>
        <w:tc>
          <w:tcPr>
            <w:tcW w:w="568" w:type="dxa"/>
            <w:vMerge w:val="restart"/>
          </w:tcPr>
          <w:p w:rsidR="00F614DC" w:rsidRPr="0083091F" w:rsidRDefault="00810D4A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п/п</w:t>
            </w:r>
          </w:p>
        </w:tc>
        <w:tc>
          <w:tcPr>
            <w:tcW w:w="5387" w:type="dxa"/>
            <w:vMerge w:val="restart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Наименование критерия</w:t>
            </w:r>
          </w:p>
        </w:tc>
        <w:tc>
          <w:tcPr>
            <w:tcW w:w="4357" w:type="dxa"/>
            <w:gridSpan w:val="2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Строительство (реконструкция) объектов капитального строительства</w:t>
            </w:r>
          </w:p>
        </w:tc>
      </w:tr>
      <w:tr w:rsidR="00F614DC" w:rsidRPr="0083091F" w:rsidTr="00810D4A">
        <w:trPr>
          <w:trHeight w:val="1667"/>
        </w:trPr>
        <w:tc>
          <w:tcPr>
            <w:tcW w:w="568" w:type="dxa"/>
            <w:vMerge/>
          </w:tcPr>
          <w:p w:rsidR="00F614DC" w:rsidRPr="0083091F" w:rsidRDefault="00F614DC" w:rsidP="00F614DC">
            <w:pPr>
              <w:rPr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F614DC" w:rsidRPr="0083091F" w:rsidRDefault="00F614DC" w:rsidP="00F614DC">
            <w:pPr>
              <w:rPr>
                <w:sz w:val="23"/>
                <w:szCs w:val="23"/>
              </w:rPr>
            </w:pPr>
          </w:p>
        </w:tc>
        <w:tc>
          <w:tcPr>
            <w:tcW w:w="2533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образования, культуры и спорта, молодежной политики; коммунальной инфраструктуры, административных и иных зданий, охраны окружающей среды</w:t>
            </w:r>
          </w:p>
        </w:tc>
        <w:tc>
          <w:tcPr>
            <w:tcW w:w="1824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производственного назначения, транспортной и инженерной инфраструктуры и другие</w:t>
            </w:r>
          </w:p>
        </w:tc>
      </w:tr>
      <w:tr w:rsidR="00F614DC" w:rsidRPr="0083091F" w:rsidTr="00AA1D03">
        <w:trPr>
          <w:trHeight w:val="493"/>
        </w:trPr>
        <w:tc>
          <w:tcPr>
            <w:tcW w:w="568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</w:t>
            </w:r>
          </w:p>
        </w:tc>
        <w:tc>
          <w:tcPr>
            <w:tcW w:w="538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533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5</w:t>
            </w:r>
          </w:p>
        </w:tc>
        <w:tc>
          <w:tcPr>
            <w:tcW w:w="1824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5</w:t>
            </w:r>
          </w:p>
        </w:tc>
      </w:tr>
      <w:tr w:rsidR="00F614DC" w:rsidRPr="0083091F" w:rsidTr="00810D4A">
        <w:trPr>
          <w:trHeight w:val="1802"/>
        </w:trPr>
        <w:tc>
          <w:tcPr>
            <w:tcW w:w="568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</w:t>
            </w:r>
          </w:p>
        </w:tc>
        <w:tc>
          <w:tcPr>
            <w:tcW w:w="538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533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40</w:t>
            </w:r>
          </w:p>
        </w:tc>
        <w:tc>
          <w:tcPr>
            <w:tcW w:w="1824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40</w:t>
            </w:r>
          </w:p>
        </w:tc>
      </w:tr>
      <w:tr w:rsidR="00F614DC" w:rsidRPr="0083091F" w:rsidTr="00AA1D03">
        <w:trPr>
          <w:trHeight w:val="1937"/>
        </w:trPr>
        <w:tc>
          <w:tcPr>
            <w:tcW w:w="568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</w:t>
            </w:r>
          </w:p>
        </w:tc>
        <w:tc>
          <w:tcPr>
            <w:tcW w:w="538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Наличие потребителей продукции (услуг), создаваемой (оказываемых)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2533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20</w:t>
            </w:r>
          </w:p>
        </w:tc>
        <w:tc>
          <w:tcPr>
            <w:tcW w:w="1824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18</w:t>
            </w:r>
          </w:p>
        </w:tc>
      </w:tr>
      <w:tr w:rsidR="00F614DC" w:rsidRPr="0083091F" w:rsidTr="00AA1D03">
        <w:trPr>
          <w:trHeight w:val="1445"/>
        </w:trPr>
        <w:tc>
          <w:tcPr>
            <w:tcW w:w="568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4</w:t>
            </w:r>
          </w:p>
        </w:tc>
        <w:tc>
          <w:tcPr>
            <w:tcW w:w="5387" w:type="dxa"/>
          </w:tcPr>
          <w:p w:rsidR="00F614DC" w:rsidRPr="0083091F" w:rsidRDefault="00F614DC" w:rsidP="00A73E68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(оказания) продукции (услуг) в объеме, предусмотренном для обеспечения нужд муниципальн</w:t>
            </w:r>
            <w:r w:rsidR="00A73E68">
              <w:rPr>
                <w:sz w:val="23"/>
                <w:szCs w:val="23"/>
              </w:rPr>
              <w:t>ого образования</w:t>
            </w:r>
            <w:r w:rsidRPr="0083091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33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15</w:t>
            </w:r>
          </w:p>
        </w:tc>
        <w:tc>
          <w:tcPr>
            <w:tcW w:w="1824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19</w:t>
            </w:r>
          </w:p>
        </w:tc>
      </w:tr>
      <w:tr w:rsidR="00F614DC" w:rsidRPr="0083091F" w:rsidTr="00810D4A">
        <w:trPr>
          <w:trHeight w:val="1152"/>
        </w:trPr>
        <w:tc>
          <w:tcPr>
            <w:tcW w:w="568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5</w:t>
            </w:r>
          </w:p>
        </w:tc>
        <w:tc>
          <w:tcPr>
            <w:tcW w:w="538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Обеспечение планируемого объема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2533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20</w:t>
            </w:r>
          </w:p>
        </w:tc>
        <w:tc>
          <w:tcPr>
            <w:tcW w:w="1824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18</w:t>
            </w:r>
          </w:p>
        </w:tc>
      </w:tr>
      <w:tr w:rsidR="00F614DC" w:rsidRPr="0083091F" w:rsidTr="00810D4A">
        <w:tc>
          <w:tcPr>
            <w:tcW w:w="568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Итого</w:t>
            </w:r>
          </w:p>
        </w:tc>
        <w:tc>
          <w:tcPr>
            <w:tcW w:w="2533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100</w:t>
            </w:r>
          </w:p>
        </w:tc>
        <w:tc>
          <w:tcPr>
            <w:tcW w:w="1824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100</w:t>
            </w:r>
          </w:p>
        </w:tc>
      </w:tr>
    </w:tbl>
    <w:p w:rsidR="00D66A1C" w:rsidRDefault="00D66A1C" w:rsidP="0083091F">
      <w:pPr>
        <w:pStyle w:val="ConsPlusNormal"/>
        <w:jc w:val="right"/>
        <w:outlineLvl w:val="2"/>
        <w:rPr>
          <w:sz w:val="22"/>
          <w:szCs w:val="22"/>
        </w:rPr>
      </w:pPr>
    </w:p>
    <w:p w:rsidR="0083091F" w:rsidRPr="0083091F" w:rsidRDefault="0083091F" w:rsidP="0083091F">
      <w:pPr>
        <w:pStyle w:val="ConsPlusNormal"/>
        <w:jc w:val="right"/>
        <w:outlineLvl w:val="2"/>
        <w:rPr>
          <w:sz w:val="22"/>
          <w:szCs w:val="22"/>
        </w:rPr>
      </w:pPr>
      <w:r w:rsidRPr="0083091F">
        <w:rPr>
          <w:sz w:val="22"/>
          <w:szCs w:val="22"/>
        </w:rPr>
        <w:lastRenderedPageBreak/>
        <w:t xml:space="preserve">Приложение </w:t>
      </w:r>
      <w:r w:rsidR="00AA1D03">
        <w:rPr>
          <w:sz w:val="22"/>
          <w:szCs w:val="22"/>
        </w:rPr>
        <w:t>4</w:t>
      </w:r>
    </w:p>
    <w:p w:rsidR="0083091F" w:rsidRPr="0083091F" w:rsidRDefault="0083091F" w:rsidP="0083091F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>к Методике оценки эффективности</w:t>
      </w:r>
    </w:p>
    <w:p w:rsidR="0083091F" w:rsidRPr="0083091F" w:rsidRDefault="0083091F" w:rsidP="0083091F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 xml:space="preserve">использования средств местного </w:t>
      </w:r>
    </w:p>
    <w:p w:rsidR="0083091F" w:rsidRPr="0083091F" w:rsidRDefault="0083091F" w:rsidP="0083091F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>бюджета, направляемых</w:t>
      </w:r>
    </w:p>
    <w:p w:rsidR="0083091F" w:rsidRPr="0083091F" w:rsidRDefault="0083091F" w:rsidP="0083091F">
      <w:pPr>
        <w:pStyle w:val="ConsPlusNormal"/>
        <w:jc w:val="right"/>
        <w:rPr>
          <w:sz w:val="22"/>
          <w:szCs w:val="22"/>
        </w:rPr>
      </w:pPr>
      <w:r w:rsidRPr="0083091F">
        <w:rPr>
          <w:sz w:val="22"/>
          <w:szCs w:val="22"/>
        </w:rPr>
        <w:t>на капитальные вложения</w:t>
      </w:r>
    </w:p>
    <w:p w:rsidR="00F614DC" w:rsidRDefault="00F614DC" w:rsidP="00F614DC">
      <w:pPr>
        <w:pStyle w:val="ConsPlusNormal"/>
        <w:jc w:val="both"/>
      </w:pPr>
    </w:p>
    <w:p w:rsidR="00F614DC" w:rsidRPr="0083091F" w:rsidRDefault="00F614DC" w:rsidP="00F614DC">
      <w:pPr>
        <w:pStyle w:val="ConsPlusNormal"/>
        <w:jc w:val="center"/>
        <w:rPr>
          <w:b/>
        </w:rPr>
      </w:pPr>
      <w:bookmarkStart w:id="26" w:name="P506"/>
      <w:bookmarkEnd w:id="26"/>
      <w:r w:rsidRPr="0083091F">
        <w:rPr>
          <w:b/>
        </w:rPr>
        <w:t>Рекомендуемые количественные показатели, характеризующие</w:t>
      </w:r>
    </w:p>
    <w:p w:rsidR="00F614DC" w:rsidRPr="0083091F" w:rsidRDefault="00F614DC" w:rsidP="00F614DC">
      <w:pPr>
        <w:pStyle w:val="ConsPlusNormal"/>
        <w:jc w:val="center"/>
        <w:rPr>
          <w:b/>
        </w:rPr>
      </w:pPr>
      <w:r w:rsidRPr="0083091F">
        <w:rPr>
          <w:b/>
        </w:rPr>
        <w:t>результаты реализации инвестиционного проекта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551"/>
        <w:gridCol w:w="68"/>
        <w:gridCol w:w="2835"/>
        <w:gridCol w:w="3827"/>
      </w:tblGrid>
      <w:tr w:rsidR="00F614DC" w:rsidRPr="0083091F" w:rsidTr="00262FCB">
        <w:trPr>
          <w:tblHeader/>
        </w:trPr>
        <w:tc>
          <w:tcPr>
            <w:tcW w:w="562" w:type="dxa"/>
            <w:vMerge w:val="restart"/>
          </w:tcPr>
          <w:p w:rsidR="00F614DC" w:rsidRPr="0083091F" w:rsidRDefault="0083091F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№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п/п</w:t>
            </w:r>
          </w:p>
        </w:tc>
        <w:tc>
          <w:tcPr>
            <w:tcW w:w="2551" w:type="dxa"/>
            <w:vMerge w:val="restart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Объекты капитального строительства</w:t>
            </w:r>
          </w:p>
        </w:tc>
        <w:tc>
          <w:tcPr>
            <w:tcW w:w="6730" w:type="dxa"/>
            <w:gridSpan w:val="3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Количественные показатели:</w:t>
            </w:r>
          </w:p>
        </w:tc>
      </w:tr>
      <w:tr w:rsidR="00F614DC" w:rsidRPr="0083091F" w:rsidTr="00262FCB">
        <w:trPr>
          <w:tblHeader/>
        </w:trPr>
        <w:tc>
          <w:tcPr>
            <w:tcW w:w="562" w:type="dxa"/>
            <w:vMerge/>
          </w:tcPr>
          <w:p w:rsidR="00F614DC" w:rsidRPr="0083091F" w:rsidRDefault="00F614DC" w:rsidP="00F614DC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F614DC" w:rsidRPr="0083091F" w:rsidRDefault="00F614DC" w:rsidP="00F614DC">
            <w:pPr>
              <w:rPr>
                <w:sz w:val="23"/>
                <w:szCs w:val="23"/>
              </w:rPr>
            </w:pP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характеризующие прямые (непосредственные) результаты инвестиционного проекта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характеризующие конечные результаты инвестиционного проекта</w:t>
            </w:r>
          </w:p>
        </w:tc>
      </w:tr>
      <w:tr w:rsidR="00F614DC" w:rsidRPr="0083091F" w:rsidTr="00262FCB">
        <w:tc>
          <w:tcPr>
            <w:tcW w:w="9843" w:type="dxa"/>
            <w:gridSpan w:val="5"/>
          </w:tcPr>
          <w:p w:rsidR="00F614DC" w:rsidRPr="00A73E68" w:rsidRDefault="00F614DC" w:rsidP="00F614DC">
            <w:pPr>
              <w:pStyle w:val="ConsPlusNormal"/>
              <w:jc w:val="center"/>
              <w:outlineLvl w:val="3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Раздел I</w:t>
            </w:r>
          </w:p>
          <w:p w:rsidR="00F614DC" w:rsidRPr="00A73E68" w:rsidRDefault="00F614DC" w:rsidP="00F614DC">
            <w:pPr>
              <w:pStyle w:val="ConsPlusNormal"/>
              <w:jc w:val="center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Строительство (реконст</w:t>
            </w:r>
            <w:r w:rsidR="00FC13DF">
              <w:rPr>
                <w:b/>
                <w:i/>
                <w:sz w:val="23"/>
                <w:szCs w:val="23"/>
              </w:rPr>
              <w:t>рукция) объектов</w:t>
            </w:r>
            <w:r w:rsidRPr="00A73E68">
              <w:rPr>
                <w:b/>
                <w:i/>
                <w:sz w:val="23"/>
                <w:szCs w:val="23"/>
              </w:rPr>
              <w:t>, образования,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культуры, спорта, молодежной политики</w:t>
            </w:r>
          </w:p>
        </w:tc>
      </w:tr>
      <w:tr w:rsidR="00F614DC" w:rsidRPr="0083091F" w:rsidTr="00FC13DF">
        <w:trPr>
          <w:trHeight w:val="3168"/>
        </w:trPr>
        <w:tc>
          <w:tcPr>
            <w:tcW w:w="562" w:type="dxa"/>
          </w:tcPr>
          <w:p w:rsidR="00F614DC" w:rsidRPr="0083091F" w:rsidRDefault="002C7952" w:rsidP="002C7952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Образовательные организации (дошкольные и общеобразовательные учреждения, центры детского творчества)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Мощность объекта - количество мест.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Общая площадь здания,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Строительный объем, куб. м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70598D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2. Рост обеспеченности населения </w:t>
            </w:r>
            <w:r w:rsidR="0070598D">
              <w:rPr>
                <w:sz w:val="23"/>
                <w:szCs w:val="23"/>
              </w:rPr>
              <w:t xml:space="preserve">муниципального образования </w:t>
            </w:r>
            <w:r w:rsidRPr="0083091F">
              <w:rPr>
                <w:sz w:val="23"/>
                <w:szCs w:val="23"/>
              </w:rPr>
              <w:t xml:space="preserve"> (в расчете на 100 детей) местами в дошкольных образовательных, общеобразовательных, организациях, центрах детского творчества в процентах к уровню обеспеченности до реализации инвестиционного проекта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2C7952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Организации культуры (театры, музеи, библиотеки и т.п.)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Мощность объекта: количество мест;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количество посетителей в день.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Для библиотек - число единиц библиотечного фонда.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Для музеев - число предметов музейного фонда, ед.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Общая площадь здания,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Строительный объем, куб. м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70598D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2. Рост обеспеченности населения </w:t>
            </w:r>
            <w:r w:rsidR="0070598D">
              <w:rPr>
                <w:sz w:val="23"/>
                <w:szCs w:val="23"/>
              </w:rPr>
              <w:t>муниципального образования</w:t>
            </w:r>
            <w:r w:rsidRPr="0083091F">
              <w:rPr>
                <w:sz w:val="23"/>
                <w:szCs w:val="23"/>
              </w:rPr>
              <w:t xml:space="preserve"> (в расчете на 1000 жителей) местами в организациях культуры в процентах к уровню обеспеченности до реализации инвестиционного проекта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2C7952" w:rsidP="002C7952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3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Объекты физической культуры и спорта, молодежной политики (стадионы, спортивные и молодежные центры, ледовые арены, плавательные бассейны и другие спортивные сооружения)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Мощность объекта: пропускная способность спортивных сооружений; количество мест, тыс. человек.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Общая площадь здания,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Строительный объем, куб. м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70598D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2. Рост обеспеченности населения </w:t>
            </w:r>
            <w:r w:rsidR="0070598D">
              <w:rPr>
                <w:sz w:val="23"/>
                <w:szCs w:val="23"/>
              </w:rPr>
              <w:t>муниципального образования</w:t>
            </w:r>
            <w:r w:rsidRPr="0083091F">
              <w:rPr>
                <w:sz w:val="23"/>
                <w:szCs w:val="23"/>
              </w:rPr>
              <w:t xml:space="preserve"> объектами физической культуры и спорта, рост количества мест в процентах к уровню обеспеченности до реализации инвестиционного проекта</w:t>
            </w:r>
          </w:p>
        </w:tc>
      </w:tr>
      <w:tr w:rsidR="00F614DC" w:rsidRPr="0083091F" w:rsidTr="00262FCB">
        <w:tc>
          <w:tcPr>
            <w:tcW w:w="9843" w:type="dxa"/>
            <w:gridSpan w:val="5"/>
          </w:tcPr>
          <w:p w:rsidR="00F614DC" w:rsidRPr="00A73E68" w:rsidRDefault="00F614DC" w:rsidP="00F614DC">
            <w:pPr>
              <w:pStyle w:val="ConsPlusNormal"/>
              <w:jc w:val="center"/>
              <w:outlineLvl w:val="3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lastRenderedPageBreak/>
              <w:t>Раздел II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Строительство (реконструкция) общественных зданий и жилых помещений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Жилые дома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Общая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Полезная жилая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Количество квартир, шт.</w:t>
            </w:r>
          </w:p>
        </w:tc>
        <w:tc>
          <w:tcPr>
            <w:tcW w:w="3827" w:type="dxa"/>
          </w:tcPr>
          <w:p w:rsidR="00F614DC" w:rsidRPr="0083091F" w:rsidRDefault="00F614DC" w:rsidP="0070598D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Сокращение количества очередников на улучшение жилищных условий в </w:t>
            </w:r>
            <w:r w:rsidR="0070598D">
              <w:rPr>
                <w:sz w:val="23"/>
                <w:szCs w:val="23"/>
              </w:rPr>
              <w:t>муниципального образования</w:t>
            </w:r>
            <w:r w:rsidRPr="0083091F">
              <w:rPr>
                <w:sz w:val="23"/>
                <w:szCs w:val="23"/>
              </w:rPr>
              <w:t xml:space="preserve"> в процентах к количеству очередников до реализации инвестиционного проекта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Административные здания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Общая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Полезная и служебная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Строительный объем, куб. м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Общежития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мест, ед.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Общая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Строительный объем, куб. м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Обеспечение комфортных условий проживания, кв. м общей площади объекта на одного проживающего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Здания образовательных организаций, осуществляющих образовательную деятельность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учебных мест, ед.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Общая и полезная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Строительный объем, куб. м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Обеспечение комфортных условий труда работников и обучения учащихся, кв. м общей (полезной) площади зданий на одного учащегося</w:t>
            </w:r>
          </w:p>
        </w:tc>
      </w:tr>
      <w:tr w:rsidR="00F614DC" w:rsidRPr="0083091F" w:rsidTr="00262FCB">
        <w:tc>
          <w:tcPr>
            <w:tcW w:w="9843" w:type="dxa"/>
            <w:gridSpan w:val="5"/>
          </w:tcPr>
          <w:p w:rsidR="00F614DC" w:rsidRPr="00A73E68" w:rsidRDefault="00F614DC" w:rsidP="00F614DC">
            <w:pPr>
              <w:pStyle w:val="ConsPlusNormal"/>
              <w:jc w:val="center"/>
              <w:outlineLvl w:val="3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Раздел III</w:t>
            </w:r>
          </w:p>
          <w:p w:rsidR="00F614DC" w:rsidRPr="00A73E68" w:rsidRDefault="00F614DC" w:rsidP="00F614DC">
            <w:pPr>
              <w:pStyle w:val="ConsPlusNormal"/>
              <w:jc w:val="center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Строительство (реконструкция) объектов коммунальной инфраструктуры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и охраны окружающей среды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Мощность объекта - объем переработки очищаемого ресурса, куб. м (тонн) в сутки (год)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Сокращение концентрации вредных веществ в сбросах (выбросах) в процентах к их концентрации до реализации инвестиционного проекта.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Соответствие концентрации вредных веществ предельно допустимой концентрации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Береговые сооружения для защиты от наводнений, </w:t>
            </w:r>
            <w:r w:rsidRPr="0083091F">
              <w:rPr>
                <w:sz w:val="23"/>
                <w:szCs w:val="23"/>
              </w:rPr>
              <w:lastRenderedPageBreak/>
              <w:t>противооползневые сооружения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1. Общая площадь (объем) объекта, кв. м (куб. м).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2. Иные размерные </w:t>
            </w:r>
            <w:r w:rsidRPr="0083091F">
              <w:rPr>
                <w:sz w:val="23"/>
                <w:szCs w:val="23"/>
              </w:rPr>
              <w:lastRenderedPageBreak/>
              <w:t>характеристики объекта в соответствующих единицах измерения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1. Общая площадь защищаемой от наводнения (оползня) береговой зоны, тыс.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2. Предотвращенный экономический ущерб (по данным экономического ущерба от последнего наводнения, оползня), млн. рублей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Объекты по переработке и захоронению токсичных промышленных отходов (ТПО)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Мощность объекта - объем переработки очищаемого ресурса, куб. м (тонн) в сутки (год)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Срок безопасного хранения захороненных ТПО, лет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2C7952" w:rsidP="002C7952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color w:val="0070C0"/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Объекты коммунальной инфраструктуры (объекты водоснабжения, водоотведения, тепло-,газо- и электроснабжения)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Мощность объекта в соответствующих натуральных единицах измерения.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Размерные и иные характеристики объекта (газопровода-отвода - км, давление; электрических сетей - км, напряжение и т.п.)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Увеличение количества населенных пунктов, имеющих водопровод и канализацию,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Увеличение уровня газификации муниципального образования или входящих в него поселений в процентах к уровню газификации до начала реализации инвестиционного проекта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6217FE" w:rsidP="002C7952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Сортировка, переработка и утилизация твердых бытовых отходов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Мощность объекта - объем переработки твердых бытовых отходов, тонн в сутки (год)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Закрытие существующих свалок твердых бытовых отходов, общая площадь рекультивированных земель, гектары</w:t>
            </w:r>
          </w:p>
        </w:tc>
      </w:tr>
      <w:tr w:rsidR="00F614DC" w:rsidRPr="0083091F" w:rsidTr="00FC13DF">
        <w:trPr>
          <w:trHeight w:val="376"/>
        </w:trPr>
        <w:tc>
          <w:tcPr>
            <w:tcW w:w="9843" w:type="dxa"/>
            <w:gridSpan w:val="5"/>
          </w:tcPr>
          <w:p w:rsidR="00F614DC" w:rsidRPr="00A73E68" w:rsidRDefault="00F614DC" w:rsidP="00F614DC">
            <w:pPr>
              <w:pStyle w:val="ConsPlusNormal"/>
              <w:jc w:val="center"/>
              <w:outlineLvl w:val="3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Раздел IV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Строительство (реконструкция) производственных объектов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Производственные объекты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A73E68" w:rsidRPr="0083091F" w:rsidRDefault="00F614DC" w:rsidP="00A73E68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Конечные результаты с учетом типа инвестиционного проекта (например, повышение доли конкурентоспособной продукции (услуг) в общем объеме производства в процентах)</w:t>
            </w:r>
          </w:p>
        </w:tc>
      </w:tr>
      <w:tr w:rsidR="00F614DC" w:rsidRPr="0083091F" w:rsidTr="00262FCB">
        <w:tc>
          <w:tcPr>
            <w:tcW w:w="9843" w:type="dxa"/>
            <w:gridSpan w:val="5"/>
          </w:tcPr>
          <w:p w:rsidR="00F614DC" w:rsidRPr="00A73E68" w:rsidRDefault="00F614DC" w:rsidP="00F614DC">
            <w:pPr>
              <w:pStyle w:val="ConsPlusNormal"/>
              <w:jc w:val="center"/>
              <w:outlineLvl w:val="3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Раздел V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Строительство (реконструкция) инфраструктуры инновационной системы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</w:t>
            </w:r>
          </w:p>
        </w:tc>
        <w:tc>
          <w:tcPr>
            <w:tcW w:w="2619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Инфраструктура научно-технической и </w:t>
            </w:r>
            <w:r w:rsidRPr="0083091F">
              <w:rPr>
                <w:sz w:val="23"/>
                <w:szCs w:val="23"/>
              </w:rPr>
              <w:lastRenderedPageBreak/>
              <w:t>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2835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1. Общая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 xml:space="preserve">1. Количество создаваемых (сохраняемых) рабочих мест, </w:t>
            </w:r>
            <w:r w:rsidRPr="0083091F">
              <w:rPr>
                <w:sz w:val="23"/>
                <w:szCs w:val="23"/>
              </w:rPr>
              <w:lastRenderedPageBreak/>
              <w:t>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Количество новых технологий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619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Инфраструктура коммерциализации инноваций (особые экономические зоны, технопарки,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инновационно-технологические центры, бизнес-инкубаторы и т.п.)</w:t>
            </w:r>
          </w:p>
        </w:tc>
        <w:tc>
          <w:tcPr>
            <w:tcW w:w="2835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Общая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Повышение доли инновационно-активных организаций, осуществляющих технологические инновации, в общем числе организаций, процентов.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Повышение доли инновационной продукции в общем объеме выпускаемой продукции в процентах</w:t>
            </w:r>
          </w:p>
        </w:tc>
      </w:tr>
      <w:tr w:rsidR="00F614DC" w:rsidRPr="0083091F" w:rsidTr="00262FCB">
        <w:tc>
          <w:tcPr>
            <w:tcW w:w="9843" w:type="dxa"/>
            <w:gridSpan w:val="5"/>
          </w:tcPr>
          <w:p w:rsidR="00F614DC" w:rsidRPr="00A73E68" w:rsidRDefault="00F614DC" w:rsidP="00F614DC">
            <w:pPr>
              <w:pStyle w:val="ConsPlusNormal"/>
              <w:jc w:val="center"/>
              <w:outlineLvl w:val="3"/>
              <w:rPr>
                <w:b/>
                <w:i/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Раздел VI</w:t>
            </w:r>
          </w:p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A73E68">
              <w:rPr>
                <w:b/>
                <w:i/>
                <w:sz w:val="23"/>
                <w:szCs w:val="23"/>
              </w:rPr>
              <w:t>Строительство (реконструкция) объектов транспортной инфраструктуры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Автомобильные дороги общего пользования местного значения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Эксплуатационная длина путей сообщения общего пользования, км.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Количество создаваемых (сохраняемых) рабочих мест, единицы.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Объем (увеличение объема) грузооборота транспорта общего пользования, тонно-км в год; пассажирооборота автобусного и другого транспорта, пассажиро-км в год.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3. Сокращение времени пребывания грузов, пассажиров в пути, процентов.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4.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F614DC" w:rsidRPr="0083091F" w:rsidTr="00262FCB">
        <w:tc>
          <w:tcPr>
            <w:tcW w:w="562" w:type="dxa"/>
          </w:tcPr>
          <w:p w:rsidR="00F614DC" w:rsidRPr="0083091F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614DC" w:rsidRPr="0083091F" w:rsidRDefault="00F614DC" w:rsidP="002C7952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Мосты</w:t>
            </w:r>
          </w:p>
        </w:tc>
        <w:tc>
          <w:tcPr>
            <w:tcW w:w="2903" w:type="dxa"/>
            <w:gridSpan w:val="2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1. Общая площадь объекта, кв. 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Эксплуатационная длина объекта, км.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 xml:space="preserve">3. Иные размерные характеристики объекта в соответствующих единицах </w:t>
            </w:r>
            <w:r w:rsidRPr="0083091F">
              <w:rPr>
                <w:sz w:val="23"/>
                <w:szCs w:val="23"/>
              </w:rPr>
              <w:lastRenderedPageBreak/>
              <w:t>измерения</w:t>
            </w:r>
          </w:p>
        </w:tc>
        <w:tc>
          <w:tcPr>
            <w:tcW w:w="3827" w:type="dxa"/>
          </w:tcPr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1. Объем (увеличение объема) грузооборота транспорта общего пользования, тонно-км в год.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t>2. Объем (увеличение объема) пассажирооборота автобусного и другого транспорта, пассажиро-км в год.</w:t>
            </w:r>
          </w:p>
          <w:p w:rsidR="00F614DC" w:rsidRPr="0083091F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83091F">
              <w:rPr>
                <w:sz w:val="23"/>
                <w:szCs w:val="23"/>
              </w:rPr>
              <w:lastRenderedPageBreak/>
              <w:t>3. Сокращение времени пребывания грузов, пассажиров в пути, процентов</w:t>
            </w:r>
          </w:p>
        </w:tc>
      </w:tr>
    </w:tbl>
    <w:p w:rsidR="00F614DC" w:rsidRDefault="00F614DC" w:rsidP="00F614DC">
      <w:pPr>
        <w:pStyle w:val="ConsPlusNormal"/>
        <w:jc w:val="both"/>
      </w:pPr>
    </w:p>
    <w:p w:rsidR="00F614DC" w:rsidRDefault="00F614DC" w:rsidP="00F614DC">
      <w:pPr>
        <w:pStyle w:val="ConsPlusNormal"/>
        <w:jc w:val="both"/>
      </w:pPr>
    </w:p>
    <w:p w:rsidR="0083091F" w:rsidRDefault="0083091F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br w:type="page"/>
      </w:r>
    </w:p>
    <w:p w:rsidR="00F614DC" w:rsidRPr="00A73E68" w:rsidRDefault="00F614DC" w:rsidP="00F614DC">
      <w:pPr>
        <w:pStyle w:val="ConsPlusNormal"/>
        <w:jc w:val="right"/>
        <w:outlineLvl w:val="2"/>
        <w:rPr>
          <w:sz w:val="22"/>
          <w:szCs w:val="22"/>
        </w:rPr>
      </w:pPr>
      <w:r w:rsidRPr="00A73E68">
        <w:rPr>
          <w:sz w:val="22"/>
          <w:szCs w:val="22"/>
        </w:rPr>
        <w:lastRenderedPageBreak/>
        <w:t>Приложение 5</w:t>
      </w:r>
    </w:p>
    <w:p w:rsidR="00F614DC" w:rsidRPr="00A73E68" w:rsidRDefault="00F614DC" w:rsidP="00F614DC">
      <w:pPr>
        <w:pStyle w:val="ConsPlusNormal"/>
        <w:jc w:val="right"/>
        <w:rPr>
          <w:sz w:val="22"/>
          <w:szCs w:val="22"/>
        </w:rPr>
      </w:pPr>
      <w:r w:rsidRPr="00A73E68">
        <w:rPr>
          <w:sz w:val="22"/>
          <w:szCs w:val="22"/>
        </w:rPr>
        <w:t>к Методике оценки эффективности</w:t>
      </w:r>
    </w:p>
    <w:p w:rsidR="00A73E68" w:rsidRPr="00A73E68" w:rsidRDefault="00F614DC" w:rsidP="00A73E68">
      <w:pPr>
        <w:pStyle w:val="ConsPlusNormal"/>
        <w:jc w:val="right"/>
        <w:rPr>
          <w:sz w:val="22"/>
          <w:szCs w:val="22"/>
        </w:rPr>
      </w:pPr>
      <w:r w:rsidRPr="00A73E68">
        <w:rPr>
          <w:sz w:val="22"/>
          <w:szCs w:val="22"/>
        </w:rPr>
        <w:t xml:space="preserve">использования средств </w:t>
      </w:r>
    </w:p>
    <w:p w:rsidR="00F614DC" w:rsidRPr="00A73E68" w:rsidRDefault="00A73E68" w:rsidP="00A73E68">
      <w:pPr>
        <w:pStyle w:val="ConsPlusNormal"/>
        <w:jc w:val="right"/>
        <w:rPr>
          <w:sz w:val="22"/>
          <w:szCs w:val="22"/>
        </w:rPr>
      </w:pPr>
      <w:r w:rsidRPr="00A73E68">
        <w:rPr>
          <w:sz w:val="22"/>
          <w:szCs w:val="22"/>
        </w:rPr>
        <w:t>местного бюджета</w:t>
      </w:r>
      <w:r w:rsidR="00F614DC" w:rsidRPr="00A73E68">
        <w:rPr>
          <w:sz w:val="22"/>
          <w:szCs w:val="22"/>
        </w:rPr>
        <w:t>, направляемых</w:t>
      </w:r>
    </w:p>
    <w:p w:rsidR="00F614DC" w:rsidRPr="00A73E68" w:rsidRDefault="00F614DC" w:rsidP="00F614DC">
      <w:pPr>
        <w:pStyle w:val="ConsPlusNormal"/>
        <w:jc w:val="right"/>
        <w:rPr>
          <w:sz w:val="22"/>
          <w:szCs w:val="22"/>
        </w:rPr>
      </w:pPr>
      <w:r w:rsidRPr="00A73E68">
        <w:rPr>
          <w:sz w:val="22"/>
          <w:szCs w:val="22"/>
        </w:rPr>
        <w:t>на капитальные вложения</w:t>
      </w:r>
    </w:p>
    <w:p w:rsidR="00F614DC" w:rsidRDefault="00F614DC" w:rsidP="00F614DC">
      <w:pPr>
        <w:pStyle w:val="ConsPlusNormal"/>
        <w:jc w:val="both"/>
      </w:pPr>
    </w:p>
    <w:p w:rsidR="00A73E68" w:rsidRDefault="00A73E68" w:rsidP="00F614DC">
      <w:pPr>
        <w:pStyle w:val="ConsPlusNormal"/>
        <w:jc w:val="center"/>
        <w:rPr>
          <w:b/>
        </w:rPr>
      </w:pPr>
      <w:bookmarkStart w:id="27" w:name="P692"/>
      <w:bookmarkEnd w:id="27"/>
    </w:p>
    <w:p w:rsidR="00A73E68" w:rsidRDefault="00A73E68" w:rsidP="00F614DC">
      <w:pPr>
        <w:pStyle w:val="ConsPlusNormal"/>
        <w:jc w:val="center"/>
        <w:rPr>
          <w:b/>
        </w:rPr>
      </w:pPr>
    </w:p>
    <w:p w:rsidR="00A73E68" w:rsidRDefault="00A73E68" w:rsidP="00F614DC">
      <w:pPr>
        <w:pStyle w:val="ConsPlusNormal"/>
        <w:jc w:val="center"/>
        <w:rPr>
          <w:b/>
        </w:rPr>
      </w:pPr>
    </w:p>
    <w:p w:rsidR="00F614DC" w:rsidRPr="00A73E68" w:rsidRDefault="00F614DC" w:rsidP="00F614DC">
      <w:pPr>
        <w:pStyle w:val="ConsPlusNormal"/>
        <w:jc w:val="center"/>
        <w:rPr>
          <w:b/>
        </w:rPr>
      </w:pPr>
      <w:r w:rsidRPr="00A73E68">
        <w:rPr>
          <w:b/>
        </w:rPr>
        <w:t>Расчет</w:t>
      </w:r>
    </w:p>
    <w:p w:rsidR="00F614DC" w:rsidRPr="00A73E68" w:rsidRDefault="00F614DC" w:rsidP="00F614DC">
      <w:pPr>
        <w:pStyle w:val="ConsPlusNormal"/>
        <w:jc w:val="center"/>
        <w:rPr>
          <w:b/>
        </w:rPr>
      </w:pPr>
      <w:r w:rsidRPr="00A73E68">
        <w:rPr>
          <w:b/>
        </w:rPr>
        <w:t>интегральной оценки эффективности инвестиционного проекта</w:t>
      </w:r>
    </w:p>
    <w:p w:rsidR="00F614DC" w:rsidRDefault="00F614DC" w:rsidP="00F614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835"/>
        <w:gridCol w:w="2098"/>
      </w:tblGrid>
      <w:tr w:rsidR="00F614DC" w:rsidRPr="00A73E68" w:rsidTr="00810D4A">
        <w:tc>
          <w:tcPr>
            <w:tcW w:w="4457" w:type="dxa"/>
            <w:vAlign w:val="center"/>
          </w:tcPr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vAlign w:val="center"/>
          </w:tcPr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Оценка эффективности</w:t>
            </w:r>
          </w:p>
        </w:tc>
        <w:tc>
          <w:tcPr>
            <w:tcW w:w="2098" w:type="dxa"/>
            <w:vAlign w:val="bottom"/>
          </w:tcPr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Весовой</w:t>
            </w:r>
          </w:p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коэффициент</w:t>
            </w:r>
          </w:p>
        </w:tc>
      </w:tr>
      <w:tr w:rsidR="00F614DC" w:rsidRPr="00A73E68" w:rsidTr="00810D4A">
        <w:tc>
          <w:tcPr>
            <w:tcW w:w="4457" w:type="dxa"/>
            <w:vAlign w:val="bottom"/>
          </w:tcPr>
          <w:p w:rsidR="00F614DC" w:rsidRPr="00A73E68" w:rsidRDefault="00F614DC" w:rsidP="00F614DC">
            <w:pPr>
              <w:pStyle w:val="ConsPlusNormal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Оценка эффективности на основе качественных критериев, Ч</w:t>
            </w:r>
            <w:r w:rsidRPr="00A73E68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35" w:type="dxa"/>
          </w:tcPr>
          <w:p w:rsidR="00F614DC" w:rsidRPr="00A73E68" w:rsidRDefault="00F614DC" w:rsidP="00F614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0,2</w:t>
            </w:r>
          </w:p>
        </w:tc>
      </w:tr>
      <w:tr w:rsidR="00F614DC" w:rsidRPr="00A73E68" w:rsidTr="00810D4A">
        <w:tc>
          <w:tcPr>
            <w:tcW w:w="4457" w:type="dxa"/>
            <w:vAlign w:val="bottom"/>
          </w:tcPr>
          <w:p w:rsidR="00F614DC" w:rsidRPr="00A73E68" w:rsidRDefault="00F614DC" w:rsidP="00F614DC">
            <w:pPr>
              <w:pStyle w:val="ConsPlusNormal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Оценка эффективности на основе количественных критериев, Ч</w:t>
            </w:r>
            <w:r w:rsidRPr="00A73E6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F614DC" w:rsidRPr="00A73E68" w:rsidRDefault="00F614DC" w:rsidP="00F614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0,8</w:t>
            </w:r>
          </w:p>
        </w:tc>
      </w:tr>
      <w:tr w:rsidR="00F614DC" w:rsidRPr="00A73E68" w:rsidTr="00810D4A">
        <w:tc>
          <w:tcPr>
            <w:tcW w:w="4457" w:type="dxa"/>
            <w:vAlign w:val="bottom"/>
          </w:tcPr>
          <w:p w:rsidR="00F614DC" w:rsidRPr="00A73E68" w:rsidRDefault="00F614DC" w:rsidP="0070598D">
            <w:pPr>
              <w:pStyle w:val="ConsPlusNormal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 xml:space="preserve">Интегральная оценка эффективности использования средств </w:t>
            </w:r>
            <w:r w:rsidR="0070598D">
              <w:rPr>
                <w:sz w:val="24"/>
                <w:szCs w:val="24"/>
              </w:rPr>
              <w:t>местного бюджета</w:t>
            </w:r>
            <w:r w:rsidRPr="00A73E68">
              <w:rPr>
                <w:sz w:val="24"/>
                <w:szCs w:val="24"/>
              </w:rPr>
              <w:t>, направляемых на капитальные вложения, Э</w:t>
            </w:r>
            <w:r w:rsidRPr="00A73E68">
              <w:rPr>
                <w:sz w:val="24"/>
                <w:szCs w:val="24"/>
                <w:vertAlign w:val="subscript"/>
              </w:rPr>
              <w:t>инт</w:t>
            </w:r>
          </w:p>
        </w:tc>
        <w:tc>
          <w:tcPr>
            <w:tcW w:w="2835" w:type="dxa"/>
            <w:vAlign w:val="center"/>
          </w:tcPr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Э</w:t>
            </w:r>
            <w:r w:rsidRPr="00A73E68">
              <w:rPr>
                <w:sz w:val="24"/>
                <w:szCs w:val="24"/>
                <w:vertAlign w:val="subscript"/>
              </w:rPr>
              <w:t>инт</w:t>
            </w:r>
            <w:r w:rsidRPr="00A73E68">
              <w:rPr>
                <w:sz w:val="24"/>
                <w:szCs w:val="24"/>
              </w:rPr>
              <w:t xml:space="preserve"> = Ч</w:t>
            </w:r>
            <w:r w:rsidRPr="00A73E68">
              <w:rPr>
                <w:sz w:val="24"/>
                <w:szCs w:val="24"/>
                <w:vertAlign w:val="subscript"/>
              </w:rPr>
              <w:t>1</w:t>
            </w:r>
            <w:r w:rsidRPr="00A73E68">
              <w:rPr>
                <w:sz w:val="24"/>
                <w:szCs w:val="24"/>
              </w:rPr>
              <w:t xml:space="preserve"> x 0,2 + Ч</w:t>
            </w:r>
            <w:r w:rsidRPr="00A73E68">
              <w:rPr>
                <w:sz w:val="24"/>
                <w:szCs w:val="24"/>
                <w:vertAlign w:val="subscript"/>
              </w:rPr>
              <w:t>2</w:t>
            </w:r>
            <w:r w:rsidRPr="00A73E68">
              <w:rPr>
                <w:sz w:val="24"/>
                <w:szCs w:val="24"/>
              </w:rPr>
              <w:t xml:space="preserve"> x 0,8</w:t>
            </w:r>
          </w:p>
        </w:tc>
        <w:tc>
          <w:tcPr>
            <w:tcW w:w="2098" w:type="dxa"/>
            <w:vAlign w:val="center"/>
          </w:tcPr>
          <w:p w:rsidR="00F614DC" w:rsidRPr="00A73E68" w:rsidRDefault="00F614DC" w:rsidP="00F614DC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E68">
              <w:rPr>
                <w:sz w:val="24"/>
                <w:szCs w:val="24"/>
              </w:rPr>
              <w:t>1,0</w:t>
            </w:r>
          </w:p>
        </w:tc>
      </w:tr>
    </w:tbl>
    <w:p w:rsidR="00F614DC" w:rsidRDefault="00F614DC" w:rsidP="00F614DC">
      <w:pPr>
        <w:pStyle w:val="ConsPlusNormal"/>
        <w:jc w:val="both"/>
      </w:pPr>
    </w:p>
    <w:p w:rsidR="00A73E68" w:rsidRDefault="00A73E68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3E68" w:rsidRDefault="00A73E68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4DC" w:rsidRPr="00AA1D03" w:rsidRDefault="00F614DC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D03">
        <w:rPr>
          <w:rFonts w:ascii="Times New Roman" w:hAnsi="Times New Roman" w:cs="Times New Roman"/>
          <w:sz w:val="24"/>
          <w:szCs w:val="24"/>
        </w:rPr>
        <w:t>Руководитель инициатора</w:t>
      </w:r>
    </w:p>
    <w:p w:rsidR="00F614DC" w:rsidRPr="00A73E68" w:rsidRDefault="00F614DC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D03">
        <w:rPr>
          <w:rFonts w:ascii="Times New Roman" w:hAnsi="Times New Roman" w:cs="Times New Roman"/>
          <w:sz w:val="24"/>
          <w:szCs w:val="24"/>
        </w:rPr>
        <w:t xml:space="preserve">проверки                  </w:t>
      </w:r>
      <w:r w:rsidR="00A73E68" w:rsidRPr="00AA1D03">
        <w:rPr>
          <w:rFonts w:ascii="Times New Roman" w:hAnsi="Times New Roman" w:cs="Times New Roman"/>
          <w:sz w:val="24"/>
          <w:szCs w:val="24"/>
        </w:rPr>
        <w:tab/>
      </w:r>
      <w:r w:rsidR="00A73E68" w:rsidRPr="00AA1D03">
        <w:rPr>
          <w:rFonts w:ascii="Times New Roman" w:hAnsi="Times New Roman" w:cs="Times New Roman"/>
          <w:sz w:val="24"/>
          <w:szCs w:val="24"/>
        </w:rPr>
        <w:tab/>
      </w:r>
      <w:r w:rsidR="00A73E68">
        <w:rPr>
          <w:rFonts w:ascii="Times New Roman" w:hAnsi="Times New Roman" w:cs="Times New Roman"/>
          <w:sz w:val="24"/>
          <w:szCs w:val="24"/>
        </w:rPr>
        <w:tab/>
      </w:r>
      <w:r w:rsidRPr="00A73E68">
        <w:rPr>
          <w:rFonts w:ascii="Times New Roman" w:hAnsi="Times New Roman" w:cs="Times New Roman"/>
          <w:sz w:val="24"/>
          <w:szCs w:val="24"/>
        </w:rPr>
        <w:t>____________ /__________ /___________________</w:t>
      </w:r>
    </w:p>
    <w:p w:rsidR="00F614DC" w:rsidRPr="00A73E68" w:rsidRDefault="00F614DC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E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73E68">
        <w:rPr>
          <w:rFonts w:ascii="Times New Roman" w:hAnsi="Times New Roman" w:cs="Times New Roman"/>
          <w:sz w:val="24"/>
          <w:szCs w:val="24"/>
        </w:rPr>
        <w:tab/>
      </w:r>
      <w:r w:rsidR="00A73E68">
        <w:rPr>
          <w:rFonts w:ascii="Times New Roman" w:hAnsi="Times New Roman" w:cs="Times New Roman"/>
          <w:sz w:val="24"/>
          <w:szCs w:val="24"/>
        </w:rPr>
        <w:tab/>
      </w:r>
      <w:r w:rsidR="00A73E6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73E68">
        <w:rPr>
          <w:rFonts w:ascii="Times New Roman" w:hAnsi="Times New Roman" w:cs="Times New Roman"/>
          <w:sz w:val="24"/>
          <w:szCs w:val="24"/>
        </w:rPr>
        <w:t>(должность)   (подпись)       (Ф.И.О.)</w:t>
      </w:r>
    </w:p>
    <w:p w:rsidR="00F614DC" w:rsidRDefault="00A73E68" w:rsidP="00A73E68">
      <w:pPr>
        <w:pStyle w:val="ConsPlusNonformat"/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3E68" w:rsidRDefault="00A73E68" w:rsidP="00A73E68">
      <w:pPr>
        <w:pStyle w:val="ConsPlusNonformat"/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3E68" w:rsidRDefault="00A73E68" w:rsidP="00A73E68">
      <w:pPr>
        <w:pStyle w:val="ConsPlusNonformat"/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3E68" w:rsidRDefault="00A73E68" w:rsidP="00A73E68">
      <w:pPr>
        <w:pStyle w:val="ConsPlusNonformat"/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3E68" w:rsidRDefault="00A73E68" w:rsidP="00A73E68">
      <w:pPr>
        <w:pStyle w:val="ConsPlusNonformat"/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3E68" w:rsidRPr="00A73E68" w:rsidRDefault="00A73E68" w:rsidP="00A73E68">
      <w:pPr>
        <w:pStyle w:val="ConsPlusNonformat"/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4DC" w:rsidRPr="00A73E68" w:rsidRDefault="00A73E68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614DC" w:rsidRPr="00A73E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14DC" w:rsidRPr="00A73E68">
        <w:rPr>
          <w:rFonts w:ascii="Times New Roman" w:hAnsi="Times New Roman" w:cs="Times New Roman"/>
          <w:sz w:val="24"/>
          <w:szCs w:val="24"/>
        </w:rPr>
        <w:t xml:space="preserve"> ___________ 20____ г.</w:t>
      </w:r>
    </w:p>
    <w:p w:rsidR="00F614DC" w:rsidRPr="00A73E68" w:rsidRDefault="00F614DC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4DC" w:rsidRPr="00A73E68" w:rsidRDefault="00F614DC" w:rsidP="00F614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E68">
        <w:rPr>
          <w:rFonts w:ascii="Times New Roman" w:hAnsi="Times New Roman" w:cs="Times New Roman"/>
          <w:sz w:val="24"/>
          <w:szCs w:val="24"/>
        </w:rPr>
        <w:t>М.П.</w:t>
      </w:r>
    </w:p>
    <w:p w:rsidR="00F614DC" w:rsidRPr="00A73E68" w:rsidRDefault="00F614DC" w:rsidP="00F614DC">
      <w:pPr>
        <w:pStyle w:val="ConsPlusNormal"/>
        <w:jc w:val="both"/>
      </w:pPr>
    </w:p>
    <w:p w:rsidR="00A73E68" w:rsidRDefault="00A73E6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br w:type="page"/>
      </w:r>
    </w:p>
    <w:p w:rsidR="00F614DC" w:rsidRPr="004E5FFF" w:rsidRDefault="00F614DC" w:rsidP="00F614DC">
      <w:pPr>
        <w:pStyle w:val="ConsPlusNormal"/>
        <w:jc w:val="right"/>
        <w:outlineLvl w:val="1"/>
        <w:rPr>
          <w:sz w:val="22"/>
          <w:szCs w:val="22"/>
        </w:rPr>
      </w:pPr>
      <w:r w:rsidRPr="004E5FFF">
        <w:rPr>
          <w:sz w:val="22"/>
          <w:szCs w:val="22"/>
        </w:rPr>
        <w:lastRenderedPageBreak/>
        <w:t>Приложение 2</w:t>
      </w:r>
    </w:p>
    <w:p w:rsidR="004E5FFF" w:rsidRPr="00F614DC" w:rsidRDefault="004E5FFF" w:rsidP="004E5FFF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к Порядку проведения проверки</w:t>
      </w:r>
    </w:p>
    <w:p w:rsidR="004E5FFF" w:rsidRPr="00F614DC" w:rsidRDefault="004E5FFF" w:rsidP="004E5FFF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инвестиционных проектов на предмет </w:t>
      </w:r>
    </w:p>
    <w:p w:rsidR="004E5FFF" w:rsidRPr="00F614DC" w:rsidRDefault="004E5FFF" w:rsidP="004E5FFF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эффективности использования средств бюджета</w:t>
      </w:r>
    </w:p>
    <w:p w:rsidR="004E5FFF" w:rsidRPr="00F614DC" w:rsidRDefault="004E5FFF" w:rsidP="004E5FFF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муниципального образования город Торжок, </w:t>
      </w:r>
    </w:p>
    <w:p w:rsidR="004E5FFF" w:rsidRPr="00F614DC" w:rsidRDefault="004E5FFF" w:rsidP="004E5FFF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направляемых на капитальные вложения</w:t>
      </w:r>
    </w:p>
    <w:p w:rsidR="0031408F" w:rsidRDefault="00F614DC" w:rsidP="007B2B95">
      <w:pPr>
        <w:pStyle w:val="ConsPlusNonformat"/>
        <w:jc w:val="right"/>
        <w:rPr>
          <w:rFonts w:ascii="Times New Roman" w:hAnsi="Times New Roman" w:cs="Times New Roman"/>
        </w:rPr>
      </w:pPr>
      <w:r w:rsidRPr="007B2B95">
        <w:rPr>
          <w:rFonts w:ascii="Times New Roman" w:hAnsi="Times New Roman" w:cs="Times New Roman"/>
        </w:rPr>
        <w:t xml:space="preserve">                                              </w:t>
      </w:r>
    </w:p>
    <w:p w:rsidR="007B2B95" w:rsidRPr="00774BC3" w:rsidRDefault="00F614DC" w:rsidP="007B2B95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774BC3">
        <w:rPr>
          <w:rFonts w:ascii="Times New Roman" w:hAnsi="Times New Roman" w:cs="Times New Roman"/>
          <w:sz w:val="25"/>
          <w:szCs w:val="25"/>
        </w:rPr>
        <w:t xml:space="preserve">В </w:t>
      </w:r>
      <w:r w:rsidR="007B2B95" w:rsidRPr="00774BC3">
        <w:rPr>
          <w:rFonts w:ascii="Times New Roman" w:hAnsi="Times New Roman" w:cs="Times New Roman"/>
          <w:sz w:val="25"/>
          <w:szCs w:val="25"/>
        </w:rPr>
        <w:t xml:space="preserve">отдел экономики </w:t>
      </w:r>
    </w:p>
    <w:p w:rsidR="00F614DC" w:rsidRPr="00774BC3" w:rsidRDefault="007B2B95" w:rsidP="007B2B95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774BC3">
        <w:rPr>
          <w:rFonts w:ascii="Times New Roman" w:hAnsi="Times New Roman" w:cs="Times New Roman"/>
          <w:sz w:val="25"/>
          <w:szCs w:val="25"/>
        </w:rPr>
        <w:t>админист</w:t>
      </w:r>
      <w:r w:rsidR="004E5FFF" w:rsidRPr="00774BC3">
        <w:rPr>
          <w:rFonts w:ascii="Times New Roman" w:hAnsi="Times New Roman" w:cs="Times New Roman"/>
          <w:sz w:val="25"/>
          <w:szCs w:val="25"/>
        </w:rPr>
        <w:t>р</w:t>
      </w:r>
      <w:r w:rsidRPr="00774BC3">
        <w:rPr>
          <w:rFonts w:ascii="Times New Roman" w:hAnsi="Times New Roman" w:cs="Times New Roman"/>
          <w:sz w:val="25"/>
          <w:szCs w:val="25"/>
        </w:rPr>
        <w:t>а</w:t>
      </w:r>
      <w:r w:rsidR="004E5FFF" w:rsidRPr="00774BC3">
        <w:rPr>
          <w:rFonts w:ascii="Times New Roman" w:hAnsi="Times New Roman" w:cs="Times New Roman"/>
          <w:sz w:val="25"/>
          <w:szCs w:val="25"/>
        </w:rPr>
        <w:t>ции го</w:t>
      </w:r>
      <w:r w:rsidRPr="00774BC3">
        <w:rPr>
          <w:rFonts w:ascii="Times New Roman" w:hAnsi="Times New Roman" w:cs="Times New Roman"/>
          <w:sz w:val="25"/>
          <w:szCs w:val="25"/>
        </w:rPr>
        <w:t>ро</w:t>
      </w:r>
      <w:r w:rsidR="004E5FFF" w:rsidRPr="00774BC3">
        <w:rPr>
          <w:rFonts w:ascii="Times New Roman" w:hAnsi="Times New Roman" w:cs="Times New Roman"/>
          <w:sz w:val="25"/>
          <w:szCs w:val="25"/>
        </w:rPr>
        <w:t xml:space="preserve">да Торжка </w:t>
      </w:r>
    </w:p>
    <w:p w:rsidR="00F614DC" w:rsidRDefault="00F614DC" w:rsidP="00F614DC">
      <w:pPr>
        <w:pStyle w:val="ConsPlusNonformat"/>
        <w:jc w:val="both"/>
        <w:rPr>
          <w:rFonts w:ascii="Times New Roman" w:hAnsi="Times New Roman" w:cs="Times New Roman"/>
        </w:rPr>
      </w:pPr>
    </w:p>
    <w:p w:rsidR="00F614DC" w:rsidRPr="00AA1D03" w:rsidRDefault="00F614DC" w:rsidP="007B2B95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28" w:name="P733"/>
      <w:bookmarkEnd w:id="28"/>
      <w:r w:rsidRPr="00AA1D03">
        <w:rPr>
          <w:rFonts w:ascii="Times New Roman" w:hAnsi="Times New Roman" w:cs="Times New Roman"/>
          <w:b/>
          <w:sz w:val="25"/>
          <w:szCs w:val="25"/>
        </w:rPr>
        <w:t>Заявление</w:t>
      </w:r>
    </w:p>
    <w:p w:rsidR="00F614DC" w:rsidRPr="00AA1D03" w:rsidRDefault="00F614DC" w:rsidP="007B2B95">
      <w:pPr>
        <w:pStyle w:val="ConsPlusNonformat"/>
        <w:ind w:right="-285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1D03">
        <w:rPr>
          <w:rFonts w:ascii="Times New Roman" w:hAnsi="Times New Roman" w:cs="Times New Roman"/>
          <w:b/>
          <w:sz w:val="25"/>
          <w:szCs w:val="25"/>
        </w:rPr>
        <w:t>о проведении проверки инвестиционного проекта на предмет</w:t>
      </w:r>
      <w:r w:rsidR="007B2B95" w:rsidRPr="00AA1D0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1D03">
        <w:rPr>
          <w:rFonts w:ascii="Times New Roman" w:hAnsi="Times New Roman" w:cs="Times New Roman"/>
          <w:b/>
          <w:sz w:val="25"/>
          <w:szCs w:val="25"/>
        </w:rPr>
        <w:t xml:space="preserve">эффективности использования средств </w:t>
      </w:r>
      <w:r w:rsidR="007B2B95" w:rsidRPr="00AA1D03">
        <w:rPr>
          <w:rFonts w:ascii="Times New Roman" w:hAnsi="Times New Roman" w:cs="Times New Roman"/>
          <w:b/>
          <w:sz w:val="25"/>
          <w:szCs w:val="25"/>
        </w:rPr>
        <w:t xml:space="preserve">местного </w:t>
      </w:r>
      <w:r w:rsidRPr="00AA1D03">
        <w:rPr>
          <w:rFonts w:ascii="Times New Roman" w:hAnsi="Times New Roman" w:cs="Times New Roman"/>
          <w:b/>
          <w:sz w:val="25"/>
          <w:szCs w:val="25"/>
        </w:rPr>
        <w:t>бюджета</w:t>
      </w:r>
      <w:r w:rsidR="007B2B95" w:rsidRPr="00AA1D03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AA1D03">
        <w:rPr>
          <w:rFonts w:ascii="Times New Roman" w:hAnsi="Times New Roman" w:cs="Times New Roman"/>
          <w:b/>
          <w:sz w:val="25"/>
          <w:szCs w:val="25"/>
        </w:rPr>
        <w:t xml:space="preserve"> направляемых на капитальные </w:t>
      </w:r>
      <w:r w:rsidR="007B2B95" w:rsidRPr="00AA1D03">
        <w:rPr>
          <w:rFonts w:ascii="Times New Roman" w:hAnsi="Times New Roman" w:cs="Times New Roman"/>
          <w:b/>
          <w:sz w:val="25"/>
          <w:szCs w:val="25"/>
        </w:rPr>
        <w:t>в</w:t>
      </w:r>
      <w:r w:rsidRPr="00AA1D03">
        <w:rPr>
          <w:rFonts w:ascii="Times New Roman" w:hAnsi="Times New Roman" w:cs="Times New Roman"/>
          <w:b/>
          <w:sz w:val="25"/>
          <w:szCs w:val="25"/>
        </w:rPr>
        <w:t>ложения</w:t>
      </w:r>
    </w:p>
    <w:p w:rsidR="00F614DC" w:rsidRPr="007B2B95" w:rsidRDefault="00F614DC" w:rsidP="00F614DC">
      <w:pPr>
        <w:pStyle w:val="ConsPlusNonformat"/>
        <w:jc w:val="both"/>
        <w:rPr>
          <w:rFonts w:ascii="Times New Roman" w:hAnsi="Times New Roman" w:cs="Times New Roman"/>
        </w:rPr>
      </w:pP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31408F">
        <w:rPr>
          <w:rFonts w:ascii="Times New Roman" w:hAnsi="Times New Roman" w:cs="Times New Roman"/>
          <w:sz w:val="25"/>
          <w:szCs w:val="25"/>
        </w:rPr>
        <w:t>Инициатор проверки:</w:t>
      </w:r>
    </w:p>
    <w:p w:rsidR="00F614DC" w:rsidRPr="007B2B95" w:rsidRDefault="00F614DC" w:rsidP="00F614DC">
      <w:pPr>
        <w:pStyle w:val="ConsPlusNonformat"/>
        <w:jc w:val="both"/>
        <w:rPr>
          <w:rFonts w:ascii="Times New Roman" w:hAnsi="Times New Roman" w:cs="Times New Roman"/>
        </w:rPr>
      </w:pPr>
      <w:r w:rsidRPr="007B2B95">
        <w:rPr>
          <w:rFonts w:ascii="Times New Roman" w:hAnsi="Times New Roman" w:cs="Times New Roman"/>
        </w:rPr>
        <w:t>_________________________________________________________________________.</w:t>
      </w:r>
    </w:p>
    <w:p w:rsidR="00F614DC" w:rsidRDefault="007B2B95" w:rsidP="007B2B95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</w:t>
      </w:r>
      <w:r w:rsidR="00CE48C1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)</w:t>
      </w:r>
    </w:p>
    <w:p w:rsidR="007B2B95" w:rsidRPr="007B2B95" w:rsidRDefault="007B2B95" w:rsidP="00F614DC">
      <w:pPr>
        <w:pStyle w:val="ConsPlusNonformat"/>
        <w:jc w:val="both"/>
        <w:rPr>
          <w:rFonts w:ascii="Times New Roman" w:hAnsi="Times New Roman" w:cs="Times New Roman"/>
        </w:rPr>
      </w:pP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31408F">
        <w:rPr>
          <w:rFonts w:ascii="Times New Roman" w:hAnsi="Times New Roman" w:cs="Times New Roman"/>
          <w:sz w:val="25"/>
          <w:szCs w:val="25"/>
        </w:rPr>
        <w:t>Прошу провести проверку инвестиционного проекта:</w:t>
      </w:r>
    </w:p>
    <w:p w:rsidR="00F614DC" w:rsidRPr="007B2B95" w:rsidRDefault="00F614DC" w:rsidP="00F614DC">
      <w:pPr>
        <w:pStyle w:val="ConsPlusNonformat"/>
        <w:jc w:val="both"/>
        <w:rPr>
          <w:rFonts w:ascii="Times New Roman" w:hAnsi="Times New Roman" w:cs="Times New Roman"/>
        </w:rPr>
      </w:pPr>
      <w:r w:rsidRPr="007B2B95">
        <w:rPr>
          <w:rFonts w:ascii="Times New Roman" w:hAnsi="Times New Roman" w:cs="Times New Roman"/>
        </w:rPr>
        <w:t>___________________________________________________________________________</w:t>
      </w:r>
    </w:p>
    <w:p w:rsidR="00F614DC" w:rsidRPr="007B2B95" w:rsidRDefault="00F614DC" w:rsidP="00F614DC">
      <w:pPr>
        <w:pStyle w:val="ConsPlusNonformat"/>
        <w:jc w:val="both"/>
        <w:rPr>
          <w:rFonts w:ascii="Times New Roman" w:hAnsi="Times New Roman" w:cs="Times New Roman"/>
        </w:rPr>
      </w:pPr>
      <w:r w:rsidRPr="007B2B95">
        <w:rPr>
          <w:rFonts w:ascii="Times New Roman" w:hAnsi="Times New Roman" w:cs="Times New Roman"/>
        </w:rPr>
        <w:t xml:space="preserve">                              (наименование</w:t>
      </w:r>
      <w:r w:rsidR="00CE48C1">
        <w:rPr>
          <w:rFonts w:ascii="Times New Roman" w:hAnsi="Times New Roman" w:cs="Times New Roman"/>
        </w:rPr>
        <w:t xml:space="preserve"> инвестиционного проекта</w:t>
      </w:r>
      <w:r w:rsidRPr="007B2B95">
        <w:rPr>
          <w:rFonts w:ascii="Times New Roman" w:hAnsi="Times New Roman" w:cs="Times New Roman"/>
        </w:rPr>
        <w:t>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6079"/>
        <w:gridCol w:w="3119"/>
      </w:tblGrid>
      <w:tr w:rsidR="00F614DC" w:rsidRPr="007B2B95" w:rsidTr="0031408F">
        <w:tc>
          <w:tcPr>
            <w:tcW w:w="504" w:type="dxa"/>
          </w:tcPr>
          <w:p w:rsidR="00F614DC" w:rsidRPr="007B2B95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7B2B95">
              <w:rPr>
                <w:sz w:val="23"/>
                <w:szCs w:val="23"/>
              </w:rPr>
              <w:t>1</w:t>
            </w:r>
          </w:p>
        </w:tc>
        <w:tc>
          <w:tcPr>
            <w:tcW w:w="6079" w:type="dxa"/>
          </w:tcPr>
          <w:p w:rsidR="00F614DC" w:rsidRPr="007B2B95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7B2B95">
              <w:rPr>
                <w:sz w:val="23"/>
                <w:szCs w:val="23"/>
              </w:rPr>
              <w:t>Сведения об инициаторе проверки (наименование, юридический и почтовый адрес, адрес электронной</w:t>
            </w:r>
          </w:p>
          <w:p w:rsidR="00F614DC" w:rsidRPr="007B2B95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7B2B95">
              <w:rPr>
                <w:sz w:val="23"/>
                <w:szCs w:val="23"/>
              </w:rPr>
              <w:t>почты, телефон и факс, фамилия, имя, отчество и телефон руководителя)</w:t>
            </w:r>
          </w:p>
        </w:tc>
        <w:tc>
          <w:tcPr>
            <w:tcW w:w="3119" w:type="dxa"/>
          </w:tcPr>
          <w:p w:rsidR="00F614DC" w:rsidRPr="007B2B95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7B2B95" w:rsidTr="0031408F">
        <w:tc>
          <w:tcPr>
            <w:tcW w:w="504" w:type="dxa"/>
          </w:tcPr>
          <w:p w:rsidR="00F614DC" w:rsidRPr="007B2B95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7B2B95">
              <w:rPr>
                <w:sz w:val="23"/>
                <w:szCs w:val="23"/>
              </w:rPr>
              <w:t>2</w:t>
            </w:r>
          </w:p>
        </w:tc>
        <w:tc>
          <w:tcPr>
            <w:tcW w:w="6079" w:type="dxa"/>
          </w:tcPr>
          <w:p w:rsidR="00F614DC" w:rsidRPr="007B2B95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7B2B95">
              <w:rPr>
                <w:sz w:val="23"/>
                <w:szCs w:val="23"/>
              </w:rPr>
              <w:t>Сведения об объекте капитального строительства (наименование объекта, строительный (почтовый) адрес, основные технико-экономические показатели (площадь (для жилья - общая площадь квартир), объем, протяженность, количество этажей, мощность и др.)</w:t>
            </w:r>
          </w:p>
        </w:tc>
        <w:tc>
          <w:tcPr>
            <w:tcW w:w="3119" w:type="dxa"/>
          </w:tcPr>
          <w:p w:rsidR="00F614DC" w:rsidRPr="007B2B95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3C5258" w:rsidTr="0031408F">
        <w:tc>
          <w:tcPr>
            <w:tcW w:w="504" w:type="dxa"/>
          </w:tcPr>
          <w:p w:rsidR="00F614DC" w:rsidRPr="003C5258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3C5258">
              <w:rPr>
                <w:sz w:val="23"/>
                <w:szCs w:val="23"/>
              </w:rPr>
              <w:t>3</w:t>
            </w:r>
          </w:p>
        </w:tc>
        <w:tc>
          <w:tcPr>
            <w:tcW w:w="6079" w:type="dxa"/>
          </w:tcPr>
          <w:p w:rsidR="00F614DC" w:rsidRPr="003C5258" w:rsidRDefault="0070598D" w:rsidP="0070598D">
            <w:pPr>
              <w:pStyle w:val="ConsPlusNormal"/>
              <w:rPr>
                <w:sz w:val="23"/>
                <w:szCs w:val="23"/>
              </w:rPr>
            </w:pPr>
            <w:r w:rsidRPr="003C5258">
              <w:rPr>
                <w:sz w:val="23"/>
                <w:szCs w:val="23"/>
              </w:rPr>
              <w:t>Структурное подразделение администрац</w:t>
            </w:r>
            <w:r w:rsidR="003C5258">
              <w:rPr>
                <w:sz w:val="23"/>
                <w:szCs w:val="23"/>
              </w:rPr>
              <w:t>ии города Торжка, осуществляющие</w:t>
            </w:r>
            <w:r w:rsidRPr="003C5258">
              <w:rPr>
                <w:sz w:val="23"/>
                <w:szCs w:val="23"/>
              </w:rPr>
              <w:t xml:space="preserve"> исполнительно-распорядительну</w:t>
            </w:r>
            <w:r w:rsidR="003C5258">
              <w:rPr>
                <w:sz w:val="23"/>
                <w:szCs w:val="23"/>
              </w:rPr>
              <w:t>ю деятельность в соответствующей сфере</w:t>
            </w:r>
            <w:r w:rsidRPr="003C5258">
              <w:rPr>
                <w:sz w:val="23"/>
                <w:szCs w:val="23"/>
              </w:rPr>
              <w:t xml:space="preserve"> деятельности</w:t>
            </w:r>
            <w:r w:rsidR="00F614DC" w:rsidRPr="003C5258">
              <w:rPr>
                <w:sz w:val="23"/>
                <w:szCs w:val="23"/>
              </w:rPr>
              <w:t xml:space="preserve">, наименование и реквизиты </w:t>
            </w:r>
            <w:r w:rsidRPr="003C5258">
              <w:rPr>
                <w:sz w:val="23"/>
                <w:szCs w:val="23"/>
              </w:rPr>
              <w:t>муниципальной программы муниципального образования город Торжок</w:t>
            </w:r>
            <w:r w:rsidR="00F614DC" w:rsidRPr="003C5258">
              <w:rPr>
                <w:sz w:val="23"/>
                <w:szCs w:val="23"/>
              </w:rPr>
              <w:t xml:space="preserve"> (при наличии) и объем средств </w:t>
            </w:r>
            <w:r w:rsidRPr="003C5258">
              <w:rPr>
                <w:sz w:val="23"/>
                <w:szCs w:val="23"/>
              </w:rPr>
              <w:t>местного бюджета</w:t>
            </w:r>
            <w:r w:rsidR="00F614DC" w:rsidRPr="003C5258">
              <w:rPr>
                <w:sz w:val="23"/>
                <w:szCs w:val="23"/>
              </w:rPr>
              <w:t>, который предполагается направить на</w:t>
            </w:r>
            <w:r w:rsidRPr="003C5258">
              <w:rPr>
                <w:sz w:val="23"/>
                <w:szCs w:val="23"/>
              </w:rPr>
              <w:t xml:space="preserve"> </w:t>
            </w:r>
            <w:r w:rsidR="00F614DC" w:rsidRPr="003C5258">
              <w:rPr>
                <w:sz w:val="23"/>
                <w:szCs w:val="23"/>
              </w:rPr>
              <w:t>капитальные вложения</w:t>
            </w:r>
          </w:p>
        </w:tc>
        <w:tc>
          <w:tcPr>
            <w:tcW w:w="3119" w:type="dxa"/>
          </w:tcPr>
          <w:p w:rsidR="00F614DC" w:rsidRPr="003C5258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</w:tbl>
    <w:p w:rsidR="00F614DC" w:rsidRDefault="00F614DC" w:rsidP="00F614DC">
      <w:pPr>
        <w:pStyle w:val="ConsPlusNormal"/>
        <w:jc w:val="both"/>
      </w:pPr>
    </w:p>
    <w:tbl>
      <w:tblPr>
        <w:tblStyle w:val="ad"/>
        <w:tblW w:w="9747" w:type="dxa"/>
        <w:tblLook w:val="04A0"/>
      </w:tblPr>
      <w:tblGrid>
        <w:gridCol w:w="446"/>
        <w:gridCol w:w="9301"/>
      </w:tblGrid>
      <w:tr w:rsidR="0031408F" w:rsidRPr="0031408F" w:rsidTr="0031408F">
        <w:tc>
          <w:tcPr>
            <w:tcW w:w="9747" w:type="dxa"/>
            <w:gridSpan w:val="2"/>
          </w:tcPr>
          <w:p w:rsidR="0031408F" w:rsidRPr="0031408F" w:rsidRDefault="0031408F" w:rsidP="00F614DC">
            <w:pPr>
              <w:pStyle w:val="ConsPlusNormal"/>
              <w:jc w:val="both"/>
              <w:rPr>
                <w:sz w:val="23"/>
                <w:szCs w:val="23"/>
              </w:rPr>
            </w:pPr>
            <w:r w:rsidRPr="0031408F">
              <w:rPr>
                <w:sz w:val="23"/>
                <w:szCs w:val="23"/>
              </w:rPr>
              <w:t>Перечень документов, прилагаемых к заявлению</w:t>
            </w:r>
          </w:p>
        </w:tc>
      </w:tr>
      <w:tr w:rsidR="00663C2C" w:rsidRPr="0031408F" w:rsidTr="0031408F">
        <w:tc>
          <w:tcPr>
            <w:tcW w:w="446" w:type="dxa"/>
          </w:tcPr>
          <w:p w:rsidR="00663C2C" w:rsidRPr="0031408F" w:rsidRDefault="0031408F" w:rsidP="00F614DC">
            <w:pPr>
              <w:pStyle w:val="ConsPlusNormal"/>
              <w:jc w:val="both"/>
              <w:rPr>
                <w:sz w:val="23"/>
                <w:szCs w:val="23"/>
              </w:rPr>
            </w:pPr>
            <w:r w:rsidRPr="0031408F">
              <w:rPr>
                <w:sz w:val="23"/>
                <w:szCs w:val="23"/>
              </w:rPr>
              <w:t>1</w:t>
            </w:r>
          </w:p>
        </w:tc>
        <w:tc>
          <w:tcPr>
            <w:tcW w:w="9301" w:type="dxa"/>
          </w:tcPr>
          <w:p w:rsidR="00663C2C" w:rsidRPr="0031408F" w:rsidRDefault="00663C2C" w:rsidP="00F614D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31408F" w:rsidRPr="0031408F" w:rsidTr="0031408F">
        <w:tc>
          <w:tcPr>
            <w:tcW w:w="446" w:type="dxa"/>
          </w:tcPr>
          <w:p w:rsidR="0031408F" w:rsidRPr="0031408F" w:rsidRDefault="0031408F" w:rsidP="00F614DC">
            <w:pPr>
              <w:pStyle w:val="ConsPlusNormal"/>
              <w:jc w:val="both"/>
              <w:rPr>
                <w:sz w:val="23"/>
                <w:szCs w:val="23"/>
              </w:rPr>
            </w:pPr>
            <w:r w:rsidRPr="0031408F">
              <w:rPr>
                <w:sz w:val="23"/>
                <w:szCs w:val="23"/>
              </w:rPr>
              <w:t>2</w:t>
            </w:r>
          </w:p>
        </w:tc>
        <w:tc>
          <w:tcPr>
            <w:tcW w:w="9301" w:type="dxa"/>
          </w:tcPr>
          <w:p w:rsidR="0031408F" w:rsidRPr="0031408F" w:rsidRDefault="0031408F" w:rsidP="00F614D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663C2C" w:rsidRPr="0031408F" w:rsidTr="0031408F">
        <w:tc>
          <w:tcPr>
            <w:tcW w:w="446" w:type="dxa"/>
          </w:tcPr>
          <w:p w:rsidR="00663C2C" w:rsidRPr="0031408F" w:rsidRDefault="0031408F" w:rsidP="00F614DC">
            <w:pPr>
              <w:pStyle w:val="ConsPlusNormal"/>
              <w:jc w:val="both"/>
              <w:rPr>
                <w:sz w:val="23"/>
                <w:szCs w:val="23"/>
              </w:rPr>
            </w:pPr>
            <w:r w:rsidRPr="0031408F">
              <w:rPr>
                <w:sz w:val="23"/>
                <w:szCs w:val="23"/>
              </w:rPr>
              <w:t>…</w:t>
            </w:r>
          </w:p>
        </w:tc>
        <w:tc>
          <w:tcPr>
            <w:tcW w:w="9301" w:type="dxa"/>
          </w:tcPr>
          <w:p w:rsidR="00663C2C" w:rsidRPr="0031408F" w:rsidRDefault="00663C2C" w:rsidP="00F614DC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</w:tbl>
    <w:p w:rsidR="00F614DC" w:rsidRPr="007B2B95" w:rsidRDefault="00F614DC" w:rsidP="00F614DC">
      <w:pPr>
        <w:pStyle w:val="ConsPlusNormal"/>
        <w:jc w:val="both"/>
      </w:pP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8F">
        <w:rPr>
          <w:rFonts w:ascii="Times New Roman" w:hAnsi="Times New Roman" w:cs="Times New Roman"/>
          <w:sz w:val="22"/>
          <w:szCs w:val="22"/>
        </w:rPr>
        <w:t>Руководитель инициатора</w:t>
      </w:r>
      <w:r w:rsidR="007B2B95" w:rsidRPr="0031408F">
        <w:rPr>
          <w:rFonts w:ascii="Times New Roman" w:hAnsi="Times New Roman" w:cs="Times New Roman"/>
          <w:sz w:val="22"/>
          <w:szCs w:val="22"/>
        </w:rPr>
        <w:t xml:space="preserve"> проверки   </w:t>
      </w:r>
    </w:p>
    <w:p w:rsidR="00F614DC" w:rsidRPr="0031408F" w:rsidRDefault="00F614DC" w:rsidP="0031408F">
      <w:pPr>
        <w:pStyle w:val="ConsPlusNonforma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408F">
        <w:rPr>
          <w:rFonts w:ascii="Times New Roman" w:hAnsi="Times New Roman" w:cs="Times New Roman"/>
          <w:sz w:val="22"/>
          <w:szCs w:val="22"/>
        </w:rPr>
        <w:t>____________ /__________ /___________________</w:t>
      </w:r>
    </w:p>
    <w:p w:rsidR="00F614DC" w:rsidRPr="0031408F" w:rsidRDefault="007B2B95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8F">
        <w:rPr>
          <w:rFonts w:ascii="Times New Roman" w:hAnsi="Times New Roman" w:cs="Times New Roman"/>
          <w:sz w:val="22"/>
          <w:szCs w:val="22"/>
        </w:rPr>
        <w:tab/>
      </w:r>
      <w:r w:rsidRPr="0031408F">
        <w:rPr>
          <w:rFonts w:ascii="Times New Roman" w:hAnsi="Times New Roman" w:cs="Times New Roman"/>
          <w:sz w:val="22"/>
          <w:szCs w:val="22"/>
        </w:rPr>
        <w:tab/>
      </w:r>
      <w:r w:rsidRPr="0031408F">
        <w:rPr>
          <w:rFonts w:ascii="Times New Roman" w:hAnsi="Times New Roman" w:cs="Times New Roman"/>
          <w:sz w:val="22"/>
          <w:szCs w:val="22"/>
        </w:rPr>
        <w:tab/>
      </w:r>
      <w:r w:rsidRPr="0031408F">
        <w:rPr>
          <w:rFonts w:ascii="Times New Roman" w:hAnsi="Times New Roman" w:cs="Times New Roman"/>
          <w:sz w:val="22"/>
          <w:szCs w:val="22"/>
        </w:rPr>
        <w:tab/>
      </w:r>
      <w:r w:rsidRPr="0031408F">
        <w:rPr>
          <w:rFonts w:ascii="Times New Roman" w:hAnsi="Times New Roman" w:cs="Times New Roman"/>
          <w:sz w:val="22"/>
          <w:szCs w:val="22"/>
        </w:rPr>
        <w:tab/>
      </w:r>
      <w:r w:rsidRPr="0031408F">
        <w:rPr>
          <w:rFonts w:ascii="Times New Roman" w:hAnsi="Times New Roman" w:cs="Times New Roman"/>
          <w:sz w:val="22"/>
          <w:szCs w:val="22"/>
        </w:rPr>
        <w:tab/>
      </w:r>
      <w:r w:rsidR="00F614DC" w:rsidRPr="0031408F">
        <w:rPr>
          <w:rFonts w:ascii="Times New Roman" w:hAnsi="Times New Roman" w:cs="Times New Roman"/>
          <w:sz w:val="22"/>
          <w:szCs w:val="22"/>
        </w:rPr>
        <w:t>(должность)   (подпись)       (Ф.И.О.)</w:t>
      </w:r>
    </w:p>
    <w:p w:rsidR="00F614DC" w:rsidRPr="0031408F" w:rsidRDefault="0031408F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F614DC" w:rsidRPr="0031408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614DC" w:rsidRPr="0031408F">
        <w:rPr>
          <w:rFonts w:ascii="Times New Roman" w:hAnsi="Times New Roman" w:cs="Times New Roman"/>
          <w:sz w:val="22"/>
          <w:szCs w:val="22"/>
        </w:rPr>
        <w:t xml:space="preserve"> ___________ 20____ г.</w:t>
      </w: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8F">
        <w:rPr>
          <w:rFonts w:ascii="Times New Roman" w:hAnsi="Times New Roman" w:cs="Times New Roman"/>
          <w:sz w:val="22"/>
          <w:szCs w:val="22"/>
        </w:rPr>
        <w:t>М.П.</w:t>
      </w: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4DC" w:rsidRPr="0031408F" w:rsidRDefault="00F614DC" w:rsidP="00F93C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8F">
        <w:rPr>
          <w:rFonts w:ascii="Times New Roman" w:hAnsi="Times New Roman" w:cs="Times New Roman"/>
          <w:sz w:val="22"/>
          <w:szCs w:val="22"/>
        </w:rPr>
        <w:t>Исполнитель</w:t>
      </w:r>
      <w:r w:rsidR="00F93C3A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31408F">
        <w:rPr>
          <w:rFonts w:ascii="Times New Roman" w:hAnsi="Times New Roman" w:cs="Times New Roman"/>
          <w:sz w:val="22"/>
          <w:szCs w:val="22"/>
        </w:rPr>
        <w:t>___________ /__________ /___________________</w:t>
      </w: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8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31408F">
        <w:rPr>
          <w:rFonts w:ascii="Times New Roman" w:hAnsi="Times New Roman" w:cs="Times New Roman"/>
          <w:sz w:val="22"/>
          <w:szCs w:val="22"/>
        </w:rPr>
        <w:tab/>
      </w:r>
      <w:r w:rsidR="0031408F">
        <w:rPr>
          <w:rFonts w:ascii="Times New Roman" w:hAnsi="Times New Roman" w:cs="Times New Roman"/>
          <w:sz w:val="22"/>
          <w:szCs w:val="22"/>
        </w:rPr>
        <w:tab/>
      </w:r>
      <w:r w:rsidR="0031408F">
        <w:rPr>
          <w:rFonts w:ascii="Times New Roman" w:hAnsi="Times New Roman" w:cs="Times New Roman"/>
          <w:sz w:val="22"/>
          <w:szCs w:val="22"/>
        </w:rPr>
        <w:tab/>
      </w:r>
      <w:r w:rsidR="0031408F">
        <w:rPr>
          <w:rFonts w:ascii="Times New Roman" w:hAnsi="Times New Roman" w:cs="Times New Roman"/>
          <w:sz w:val="22"/>
          <w:szCs w:val="22"/>
        </w:rPr>
        <w:tab/>
      </w:r>
      <w:r w:rsidR="00F93C3A">
        <w:rPr>
          <w:rFonts w:ascii="Times New Roman" w:hAnsi="Times New Roman" w:cs="Times New Roman"/>
          <w:sz w:val="22"/>
          <w:szCs w:val="22"/>
        </w:rPr>
        <w:t xml:space="preserve">  </w:t>
      </w:r>
      <w:r w:rsidRPr="0031408F">
        <w:rPr>
          <w:rFonts w:ascii="Times New Roman" w:hAnsi="Times New Roman" w:cs="Times New Roman"/>
          <w:sz w:val="22"/>
          <w:szCs w:val="22"/>
        </w:rPr>
        <w:t xml:space="preserve"> (должность)   (подпись)       (Ф.И.О.)</w:t>
      </w:r>
    </w:p>
    <w:p w:rsidR="0031408F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1408F">
        <w:rPr>
          <w:rFonts w:ascii="Times New Roman" w:hAnsi="Times New Roman" w:cs="Times New Roman"/>
          <w:sz w:val="22"/>
          <w:szCs w:val="22"/>
        </w:rPr>
        <w:t>________________</w:t>
      </w:r>
    </w:p>
    <w:p w:rsidR="00F614DC" w:rsidRPr="0031408F" w:rsidRDefault="00F614DC" w:rsidP="00F614DC">
      <w:pPr>
        <w:pStyle w:val="ConsPlusNonformat"/>
        <w:jc w:val="both"/>
        <w:rPr>
          <w:rFonts w:ascii="Times New Roman" w:hAnsi="Times New Roman" w:cs="Times New Roman"/>
        </w:rPr>
      </w:pPr>
      <w:r w:rsidRPr="0031408F">
        <w:rPr>
          <w:rFonts w:ascii="Times New Roman" w:hAnsi="Times New Roman" w:cs="Times New Roman"/>
        </w:rPr>
        <w:t xml:space="preserve">   (телефон)</w:t>
      </w:r>
    </w:p>
    <w:p w:rsidR="00F614DC" w:rsidRPr="0031408F" w:rsidRDefault="00AB5B76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F614DC" w:rsidRPr="0031408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614DC" w:rsidRPr="0031408F">
        <w:rPr>
          <w:rFonts w:ascii="Times New Roman" w:hAnsi="Times New Roman" w:cs="Times New Roman"/>
          <w:sz w:val="22"/>
          <w:szCs w:val="22"/>
        </w:rPr>
        <w:t xml:space="preserve"> ___________ 20____ г.</w:t>
      </w:r>
    </w:p>
    <w:p w:rsidR="00F614DC" w:rsidRPr="00774BC3" w:rsidRDefault="00F614DC" w:rsidP="00F614DC">
      <w:pPr>
        <w:pStyle w:val="ConsPlusNormal"/>
        <w:jc w:val="right"/>
        <w:outlineLvl w:val="1"/>
        <w:rPr>
          <w:sz w:val="22"/>
          <w:szCs w:val="22"/>
        </w:rPr>
      </w:pPr>
      <w:r w:rsidRPr="00774BC3">
        <w:rPr>
          <w:sz w:val="22"/>
          <w:szCs w:val="22"/>
        </w:rPr>
        <w:lastRenderedPageBreak/>
        <w:t>Приложение 3</w:t>
      </w:r>
    </w:p>
    <w:p w:rsidR="00774BC3" w:rsidRPr="00F614DC" w:rsidRDefault="00774BC3" w:rsidP="00774BC3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к Порядку проведения проверки</w:t>
      </w:r>
    </w:p>
    <w:p w:rsidR="00774BC3" w:rsidRPr="00F614DC" w:rsidRDefault="00774BC3" w:rsidP="00774BC3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инвестиционных проектов на предмет </w:t>
      </w:r>
    </w:p>
    <w:p w:rsidR="00774BC3" w:rsidRPr="00F614DC" w:rsidRDefault="00774BC3" w:rsidP="00774BC3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эффективности использования средств бюджета</w:t>
      </w:r>
    </w:p>
    <w:p w:rsidR="00774BC3" w:rsidRPr="00F614DC" w:rsidRDefault="00774BC3" w:rsidP="00774BC3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муниципального образования город Торжок, </w:t>
      </w:r>
    </w:p>
    <w:p w:rsidR="00774BC3" w:rsidRPr="00F614DC" w:rsidRDefault="00774BC3" w:rsidP="00774BC3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направляемых на капитальные вложения</w:t>
      </w:r>
    </w:p>
    <w:p w:rsidR="00F614DC" w:rsidRDefault="00F614DC" w:rsidP="00F614DC">
      <w:pPr>
        <w:pStyle w:val="ConsPlusNormal"/>
        <w:jc w:val="both"/>
      </w:pPr>
    </w:p>
    <w:p w:rsidR="00F614DC" w:rsidRPr="00810D4A" w:rsidRDefault="00F614DC" w:rsidP="00810D4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9" w:name="P803"/>
      <w:bookmarkEnd w:id="29"/>
      <w:r w:rsidRPr="00810D4A">
        <w:rPr>
          <w:rFonts w:ascii="Times New Roman" w:hAnsi="Times New Roman" w:cs="Times New Roman"/>
          <w:b/>
          <w:sz w:val="26"/>
          <w:szCs w:val="26"/>
        </w:rPr>
        <w:t>Паспорт инвестиционного проекта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0D4A" w:rsidRDefault="00F614DC" w:rsidP="00810D4A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10D4A">
        <w:rPr>
          <w:rFonts w:ascii="Times New Roman" w:hAnsi="Times New Roman" w:cs="Times New Roman"/>
          <w:b/>
          <w:i/>
          <w:sz w:val="26"/>
          <w:szCs w:val="26"/>
        </w:rPr>
        <w:t>1. Общие сведения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1.1. Наименование инвестиционного проек</w:t>
      </w:r>
      <w:r w:rsidR="00810D4A">
        <w:rPr>
          <w:rFonts w:ascii="Times New Roman" w:hAnsi="Times New Roman" w:cs="Times New Roman"/>
          <w:sz w:val="26"/>
          <w:szCs w:val="26"/>
        </w:rPr>
        <w:t>та: ___________________________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1.2. Цель инвестиционного проекта: ____</w:t>
      </w:r>
      <w:r w:rsidR="00810D4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1.3. Срок  реализации  инвестиционного   проекта, включая  все этапы</w:t>
      </w:r>
      <w:r w:rsidR="00291BD2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реализации проекта __________________________________________________</w:t>
      </w:r>
      <w:r w:rsidR="00291BD2">
        <w:rPr>
          <w:rFonts w:ascii="Times New Roman" w:hAnsi="Times New Roman" w:cs="Times New Roman"/>
          <w:sz w:val="26"/>
          <w:szCs w:val="26"/>
        </w:rPr>
        <w:t>______</w:t>
      </w:r>
      <w:r w:rsidRPr="00810D4A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F614DC" w:rsidRPr="00810D4A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1.4.  Форма  реализации инвестиционного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проекта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(строительство,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реконструкция, в том числе с  элементами реставрации, техническое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перевооружение  объекта  капитального строительства, приобретение объекта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недвижимого имущества ______________________________________</w:t>
      </w:r>
      <w:r w:rsidR="00291BD2">
        <w:rPr>
          <w:rFonts w:ascii="Times New Roman" w:hAnsi="Times New Roman" w:cs="Times New Roman"/>
          <w:sz w:val="26"/>
          <w:szCs w:val="26"/>
        </w:rPr>
        <w:t>_________________</w:t>
      </w:r>
      <w:r w:rsidRPr="00810D4A">
        <w:rPr>
          <w:rFonts w:ascii="Times New Roman" w:hAnsi="Times New Roman" w:cs="Times New Roman"/>
          <w:sz w:val="26"/>
          <w:szCs w:val="26"/>
        </w:rPr>
        <w:t>______________.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1.5. Местонахождение объекта   капитальных   вложений  (район/городской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округ, городское/сельское поселение):______</w:t>
      </w:r>
      <w:r w:rsidR="00810D4A">
        <w:rPr>
          <w:rFonts w:ascii="Times New Roman" w:hAnsi="Times New Roman" w:cs="Times New Roman"/>
          <w:sz w:val="26"/>
          <w:szCs w:val="26"/>
        </w:rPr>
        <w:t>________________________</w:t>
      </w:r>
      <w:r w:rsidR="00291BD2">
        <w:rPr>
          <w:rFonts w:ascii="Times New Roman" w:hAnsi="Times New Roman" w:cs="Times New Roman"/>
          <w:sz w:val="26"/>
          <w:szCs w:val="26"/>
        </w:rPr>
        <w:t>______</w:t>
      </w:r>
      <w:r w:rsidR="00810D4A">
        <w:rPr>
          <w:rFonts w:ascii="Times New Roman" w:hAnsi="Times New Roman" w:cs="Times New Roman"/>
          <w:sz w:val="26"/>
          <w:szCs w:val="26"/>
        </w:rPr>
        <w:t>_______</w:t>
      </w:r>
      <w:r w:rsidR="00291BD2">
        <w:rPr>
          <w:rFonts w:ascii="Times New Roman" w:hAnsi="Times New Roman" w:cs="Times New Roman"/>
          <w:sz w:val="26"/>
          <w:szCs w:val="26"/>
        </w:rPr>
        <w:t>.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1.6. Проектная мощность объекта капитал</w:t>
      </w:r>
      <w:r w:rsidR="00810D4A">
        <w:rPr>
          <w:rFonts w:ascii="Times New Roman" w:hAnsi="Times New Roman" w:cs="Times New Roman"/>
          <w:sz w:val="26"/>
          <w:szCs w:val="26"/>
        </w:rPr>
        <w:t>ьного строительства: _________</w:t>
      </w:r>
      <w:r w:rsidR="00291BD2">
        <w:rPr>
          <w:rFonts w:ascii="Times New Roman" w:hAnsi="Times New Roman" w:cs="Times New Roman"/>
          <w:sz w:val="26"/>
          <w:szCs w:val="26"/>
        </w:rPr>
        <w:t>______.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1.7. Участники инвестиционного проекта:</w:t>
      </w:r>
      <w:r w:rsidR="00810D4A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291BD2">
        <w:rPr>
          <w:rFonts w:ascii="Times New Roman" w:hAnsi="Times New Roman" w:cs="Times New Roman"/>
          <w:sz w:val="26"/>
          <w:szCs w:val="26"/>
        </w:rPr>
        <w:t>___</w:t>
      </w:r>
      <w:r w:rsidR="00810D4A">
        <w:rPr>
          <w:rFonts w:ascii="Times New Roman" w:hAnsi="Times New Roman" w:cs="Times New Roman"/>
          <w:sz w:val="26"/>
          <w:szCs w:val="26"/>
        </w:rPr>
        <w:t>__</w:t>
      </w:r>
      <w:r w:rsidR="00291BD2">
        <w:rPr>
          <w:rFonts w:ascii="Times New Roman" w:hAnsi="Times New Roman" w:cs="Times New Roman"/>
          <w:sz w:val="26"/>
          <w:szCs w:val="26"/>
        </w:rPr>
        <w:t>.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</w:t>
      </w:r>
      <w:r w:rsidRPr="00291BD2">
        <w:rPr>
          <w:rFonts w:ascii="Times New Roman" w:hAnsi="Times New Roman" w:cs="Times New Roman"/>
          <w:sz w:val="26"/>
          <w:szCs w:val="26"/>
        </w:rPr>
        <w:t>1.8. Сведения о предполагаемом застройщике или заказчике</w:t>
      </w:r>
      <w:r w:rsidR="002255E0" w:rsidRPr="00291BD2">
        <w:rPr>
          <w:rFonts w:ascii="Times New Roman" w:hAnsi="Times New Roman" w:cs="Times New Roman"/>
          <w:sz w:val="26"/>
          <w:szCs w:val="26"/>
        </w:rPr>
        <w:t xml:space="preserve"> </w:t>
      </w:r>
      <w:r w:rsidRPr="00291BD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291BD2">
        <w:rPr>
          <w:rFonts w:ascii="Times New Roman" w:hAnsi="Times New Roman" w:cs="Times New Roman"/>
          <w:sz w:val="26"/>
          <w:szCs w:val="26"/>
        </w:rPr>
        <w:t>: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полное и сокращенное наименование юридического лица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93C3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614DC" w:rsidRPr="00AB5B76" w:rsidRDefault="00F614DC" w:rsidP="00810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</w:t>
      </w:r>
      <w:r w:rsidRPr="00AB5B76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93C3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614DC" w:rsidRPr="00AB5B76" w:rsidRDefault="00F614DC" w:rsidP="00810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</w:t>
      </w:r>
      <w:r w:rsidRPr="00AB5B76">
        <w:rPr>
          <w:rFonts w:ascii="Times New Roman" w:hAnsi="Times New Roman" w:cs="Times New Roman"/>
          <w:sz w:val="24"/>
          <w:szCs w:val="24"/>
        </w:rPr>
        <w:t>место нахождения юридического лица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93C3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614DC" w:rsidRPr="00AB5B76" w:rsidRDefault="00F614DC" w:rsidP="00810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</w:t>
      </w:r>
      <w:r w:rsidRPr="00AB5B76">
        <w:rPr>
          <w:rFonts w:ascii="Times New Roman" w:hAnsi="Times New Roman" w:cs="Times New Roman"/>
          <w:sz w:val="24"/>
          <w:szCs w:val="24"/>
        </w:rPr>
        <w:t>должность, Ф.И.О. руководителя юридического лица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10D4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B5B76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1.9. Основные ожидаемые  результаты реализации инвестиционного проекта: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10D4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614DC" w:rsidRPr="00810D4A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831"/>
      <w:bookmarkEnd w:id="30"/>
      <w:r w:rsidRPr="00810D4A">
        <w:rPr>
          <w:rFonts w:ascii="Times New Roman" w:hAnsi="Times New Roman" w:cs="Times New Roman"/>
          <w:sz w:val="26"/>
          <w:szCs w:val="26"/>
        </w:rPr>
        <w:t xml:space="preserve">    1.10. Предполагаемая   (предельная)  стоимость строительства,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реконструкции,  в  том числе с элементами  реставрации, технического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перевооружения объекта   капитального строительства либо  стоимость</w:t>
      </w:r>
      <w:r w:rsidR="002255E0">
        <w:rPr>
          <w:rFonts w:ascii="Times New Roman" w:hAnsi="Times New Roman" w:cs="Times New Roman"/>
          <w:sz w:val="26"/>
          <w:szCs w:val="26"/>
        </w:rPr>
        <w:t xml:space="preserve">, </w:t>
      </w:r>
      <w:r w:rsidRPr="00810D4A">
        <w:rPr>
          <w:rFonts w:ascii="Times New Roman" w:hAnsi="Times New Roman" w:cs="Times New Roman"/>
          <w:sz w:val="26"/>
          <w:szCs w:val="26"/>
        </w:rPr>
        <w:t>приобретения  объекта  недвижимого имущества (по отчету об оценке) (в ценах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года представления паспорта инвестиционного проекта) или сметная стоимость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строительства, реконструкции, в  том числе с элементами реставрации,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технического перевооружения объекта  капитального строительства (по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заключению  государственной  экспертизы)  (нужное подчеркнуть) с указанием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года ее определения - _________ г. ______________ тыс. рублей (включая НДС/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без НДС - нужное подчеркнуть)/а также рассчитанная в ценах соответствующих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лет, в том числе затраты на подготовку проектной документации (указываются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в ценах  года представления  паспорта  инвестиционного проекта, а также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рассчитанные в ценах соответствующих лет) - _________ г. _____________ тыс.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рублей (заполняется по инвестиционным проектам, предусматривающим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 xml:space="preserve">финансирование подготовки проектной документации за счет средств </w:t>
      </w:r>
      <w:r w:rsidR="002255E0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810D4A">
        <w:rPr>
          <w:rFonts w:ascii="Times New Roman" w:hAnsi="Times New Roman" w:cs="Times New Roman"/>
          <w:sz w:val="26"/>
          <w:szCs w:val="26"/>
        </w:rPr>
        <w:t>).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lastRenderedPageBreak/>
        <w:t xml:space="preserve">    1.11. Вид  собственности   объекта   капитального строительства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(реконструкции),  создаваемого (реконструируемого) в рамках инвестиционного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проекта: __________________________________</w:t>
      </w:r>
      <w:r w:rsidR="00810D4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1.12. Отношение ожидаемых результатов реализации проекта с существующим</w:t>
      </w:r>
      <w:r w:rsidR="002255E0">
        <w:rPr>
          <w:rFonts w:ascii="Times New Roman" w:hAnsi="Times New Roman" w:cs="Times New Roman"/>
          <w:sz w:val="26"/>
          <w:szCs w:val="26"/>
        </w:rPr>
        <w:t xml:space="preserve"> дефицитом/профицитом замещающих услуг (работ, продукции), </w:t>
      </w:r>
      <w:r w:rsidRPr="00810D4A">
        <w:rPr>
          <w:rFonts w:ascii="Times New Roman" w:hAnsi="Times New Roman" w:cs="Times New Roman"/>
          <w:sz w:val="26"/>
          <w:szCs w:val="26"/>
        </w:rPr>
        <w:t>производимых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иными организациями: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1.12.1. ____________________________________ потенциальных потребителей</w:t>
      </w:r>
    </w:p>
    <w:p w:rsidR="00F614DC" w:rsidRPr="00291BD2" w:rsidRDefault="00F614DC" w:rsidP="00810D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1BD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291BD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91BD2">
        <w:rPr>
          <w:rFonts w:ascii="Times New Roman" w:hAnsi="Times New Roman" w:cs="Times New Roman"/>
          <w:sz w:val="22"/>
          <w:szCs w:val="22"/>
        </w:rPr>
        <w:t>(количество)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услуг (продукции) _________________________________________________________</w:t>
      </w:r>
    </w:p>
    <w:p w:rsidR="00F614DC" w:rsidRPr="00291BD2" w:rsidRDefault="00F614DC" w:rsidP="00810D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91BD2">
        <w:rPr>
          <w:rFonts w:ascii="Times New Roman" w:hAnsi="Times New Roman" w:cs="Times New Roman"/>
          <w:sz w:val="22"/>
          <w:szCs w:val="22"/>
        </w:rPr>
        <w:t>(указать вид услуг или продукции)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1.12.2. ___________________________ потребителей, которые удовлетворяют</w:t>
      </w:r>
    </w:p>
    <w:p w:rsidR="00F614DC" w:rsidRPr="00291BD2" w:rsidRDefault="00F614DC" w:rsidP="00810D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1BD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91BD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91BD2">
        <w:rPr>
          <w:rFonts w:ascii="Times New Roman" w:hAnsi="Times New Roman" w:cs="Times New Roman"/>
          <w:sz w:val="22"/>
          <w:szCs w:val="22"/>
        </w:rPr>
        <w:t xml:space="preserve">  (количество)</w:t>
      </w:r>
    </w:p>
    <w:p w:rsidR="00F614DC" w:rsidRPr="00810D4A" w:rsidRDefault="00F614DC" w:rsidP="00810D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свою  потребность  в  данном виде услуг (продукции) в связи с реализацией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проекта  при обеспечении проектируемого (нормативного) уровня использования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проектной мощности объекта.</w:t>
      </w:r>
    </w:p>
    <w:p w:rsidR="00F614DC" w:rsidRPr="00810D4A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0D4A" w:rsidRDefault="00F614DC" w:rsidP="002255E0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10D4A">
        <w:rPr>
          <w:rFonts w:ascii="Times New Roman" w:hAnsi="Times New Roman" w:cs="Times New Roman"/>
          <w:b/>
          <w:i/>
          <w:sz w:val="26"/>
          <w:szCs w:val="26"/>
        </w:rPr>
        <w:t>2. Сведения о проектной документации</w:t>
      </w:r>
    </w:p>
    <w:p w:rsidR="00F614DC" w:rsidRPr="00810D4A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0D4A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2.1. Наличие проектной документации, степень ее готовности:</w:t>
      </w:r>
    </w:p>
    <w:p w:rsidR="00F614DC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91BD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614DC" w:rsidRPr="00291BD2" w:rsidRDefault="00F614DC" w:rsidP="00291B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1BD2">
        <w:rPr>
          <w:rFonts w:ascii="Times New Roman" w:hAnsi="Times New Roman" w:cs="Times New Roman"/>
          <w:sz w:val="22"/>
          <w:szCs w:val="22"/>
        </w:rPr>
        <w:t xml:space="preserve">(отсутствует, разрабатывается, частично, </w:t>
      </w:r>
      <w:r w:rsidR="00146E29" w:rsidRPr="00291BD2">
        <w:rPr>
          <w:rFonts w:ascii="Times New Roman" w:hAnsi="Times New Roman" w:cs="Times New Roman"/>
          <w:sz w:val="22"/>
          <w:szCs w:val="22"/>
        </w:rPr>
        <w:t>и</w:t>
      </w:r>
      <w:r w:rsidRPr="00291BD2">
        <w:rPr>
          <w:rFonts w:ascii="Times New Roman" w:hAnsi="Times New Roman" w:cs="Times New Roman"/>
          <w:sz w:val="22"/>
          <w:szCs w:val="22"/>
        </w:rPr>
        <w:t>меется в  полном  объеме,</w:t>
      </w:r>
      <w:r w:rsidR="002255E0" w:rsidRPr="00291BD2">
        <w:rPr>
          <w:rFonts w:ascii="Times New Roman" w:hAnsi="Times New Roman" w:cs="Times New Roman"/>
          <w:sz w:val="22"/>
          <w:szCs w:val="22"/>
        </w:rPr>
        <w:t xml:space="preserve"> </w:t>
      </w:r>
      <w:r w:rsidRPr="00291BD2">
        <w:rPr>
          <w:rFonts w:ascii="Times New Roman" w:hAnsi="Times New Roman" w:cs="Times New Roman"/>
          <w:sz w:val="22"/>
          <w:szCs w:val="22"/>
        </w:rPr>
        <w:t>утверждена,  указать вид, номер,   дату документа,  копия  документа</w:t>
      </w:r>
      <w:r w:rsidR="002255E0" w:rsidRPr="00291BD2">
        <w:rPr>
          <w:rFonts w:ascii="Times New Roman" w:hAnsi="Times New Roman" w:cs="Times New Roman"/>
          <w:sz w:val="22"/>
          <w:szCs w:val="22"/>
        </w:rPr>
        <w:t xml:space="preserve"> </w:t>
      </w:r>
      <w:r w:rsidRPr="00291BD2">
        <w:rPr>
          <w:rFonts w:ascii="Times New Roman" w:hAnsi="Times New Roman" w:cs="Times New Roman"/>
          <w:sz w:val="22"/>
          <w:szCs w:val="22"/>
        </w:rPr>
        <w:t>прилагается)</w:t>
      </w:r>
    </w:p>
    <w:p w:rsidR="00F614DC" w:rsidRPr="00810D4A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2.2. Проектная организация (при наличии):</w:t>
      </w:r>
    </w:p>
    <w:p w:rsidR="00F614DC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91BD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614DC" w:rsidRPr="00291BD2" w:rsidRDefault="00F614DC" w:rsidP="002255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1BD2">
        <w:rPr>
          <w:rFonts w:ascii="Times New Roman" w:hAnsi="Times New Roman" w:cs="Times New Roman"/>
          <w:sz w:val="22"/>
          <w:szCs w:val="22"/>
        </w:rPr>
        <w:t xml:space="preserve">            (наименование юридического лица, юридический адрес)</w:t>
      </w:r>
    </w:p>
    <w:p w:rsidR="00F614DC" w:rsidRPr="00810D4A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 xml:space="preserve">    2.3. Наличие положительного заключения государственной экспертизы</w:t>
      </w:r>
      <w:r w:rsidR="002255E0">
        <w:rPr>
          <w:rFonts w:ascii="Times New Roman" w:hAnsi="Times New Roman" w:cs="Times New Roman"/>
          <w:sz w:val="26"/>
          <w:szCs w:val="26"/>
        </w:rPr>
        <w:t xml:space="preserve"> </w:t>
      </w:r>
      <w:r w:rsidRPr="00810D4A">
        <w:rPr>
          <w:rFonts w:ascii="Times New Roman" w:hAnsi="Times New Roman" w:cs="Times New Roman"/>
          <w:sz w:val="26"/>
          <w:szCs w:val="26"/>
        </w:rPr>
        <w:t>проектной документации и результатов инженерных изысканий: ________________</w:t>
      </w:r>
      <w:r w:rsidR="00291BD2">
        <w:rPr>
          <w:rFonts w:ascii="Times New Roman" w:hAnsi="Times New Roman" w:cs="Times New Roman"/>
          <w:sz w:val="26"/>
          <w:szCs w:val="26"/>
        </w:rPr>
        <w:t>_________</w:t>
      </w:r>
    </w:p>
    <w:p w:rsidR="00F614DC" w:rsidRDefault="00F614DC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0D4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291BD2">
        <w:rPr>
          <w:rFonts w:ascii="Times New Roman" w:hAnsi="Times New Roman" w:cs="Times New Roman"/>
          <w:sz w:val="26"/>
          <w:szCs w:val="26"/>
        </w:rPr>
        <w:t>___</w:t>
      </w:r>
    </w:p>
    <w:p w:rsidR="00F614DC" w:rsidRPr="0081671D" w:rsidRDefault="00F614DC" w:rsidP="008167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1671D">
        <w:rPr>
          <w:rFonts w:ascii="Times New Roman" w:hAnsi="Times New Roman" w:cs="Times New Roman"/>
          <w:sz w:val="22"/>
          <w:szCs w:val="22"/>
        </w:rPr>
        <w:t>(отсутствует,  на  экспертизе до (указать  дату  выполнения экспертизы по</w:t>
      </w:r>
      <w:r w:rsidR="002255E0" w:rsidRPr="0081671D">
        <w:rPr>
          <w:rFonts w:ascii="Times New Roman" w:hAnsi="Times New Roman" w:cs="Times New Roman"/>
          <w:sz w:val="22"/>
          <w:szCs w:val="22"/>
        </w:rPr>
        <w:t xml:space="preserve"> договору), имеется </w:t>
      </w:r>
      <w:r w:rsidRPr="0081671D">
        <w:rPr>
          <w:rFonts w:ascii="Times New Roman" w:hAnsi="Times New Roman" w:cs="Times New Roman"/>
          <w:sz w:val="22"/>
          <w:szCs w:val="22"/>
        </w:rPr>
        <w:t>(ссылка  на документ, копия заключения прилагается или</w:t>
      </w:r>
      <w:r w:rsidR="002255E0" w:rsidRPr="0081671D">
        <w:rPr>
          <w:rFonts w:ascii="Times New Roman" w:hAnsi="Times New Roman" w:cs="Times New Roman"/>
          <w:sz w:val="22"/>
          <w:szCs w:val="22"/>
        </w:rPr>
        <w:t xml:space="preserve"> </w:t>
      </w:r>
      <w:r w:rsidRPr="0081671D">
        <w:rPr>
          <w:rFonts w:ascii="Times New Roman" w:hAnsi="Times New Roman" w:cs="Times New Roman"/>
          <w:sz w:val="22"/>
          <w:szCs w:val="22"/>
        </w:rPr>
        <w:t>номер  подпункта и пункта</w:t>
      </w:r>
      <w:r w:rsidR="00810D4A" w:rsidRPr="0081671D">
        <w:rPr>
          <w:rFonts w:ascii="Times New Roman" w:hAnsi="Times New Roman" w:cs="Times New Roman"/>
          <w:sz w:val="22"/>
          <w:szCs w:val="22"/>
        </w:rPr>
        <w:t xml:space="preserve"> статьи 49</w:t>
      </w:r>
      <w:r w:rsidRPr="0081671D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</w:t>
      </w:r>
      <w:r w:rsidR="002255E0" w:rsidRPr="0081671D">
        <w:rPr>
          <w:rFonts w:ascii="Times New Roman" w:hAnsi="Times New Roman" w:cs="Times New Roman"/>
          <w:sz w:val="22"/>
          <w:szCs w:val="22"/>
        </w:rPr>
        <w:t xml:space="preserve"> </w:t>
      </w:r>
      <w:r w:rsidRPr="0081671D">
        <w:rPr>
          <w:rFonts w:ascii="Times New Roman" w:hAnsi="Times New Roman" w:cs="Times New Roman"/>
          <w:sz w:val="22"/>
          <w:szCs w:val="22"/>
        </w:rPr>
        <w:t>Федерации, в соответствии с которым государственная экспертиза проектной</w:t>
      </w:r>
      <w:r w:rsidR="002255E0" w:rsidRPr="0081671D">
        <w:rPr>
          <w:rFonts w:ascii="Times New Roman" w:hAnsi="Times New Roman" w:cs="Times New Roman"/>
          <w:sz w:val="22"/>
          <w:szCs w:val="22"/>
        </w:rPr>
        <w:t xml:space="preserve"> </w:t>
      </w:r>
      <w:r w:rsidRPr="0081671D">
        <w:rPr>
          <w:rFonts w:ascii="Times New Roman" w:hAnsi="Times New Roman" w:cs="Times New Roman"/>
          <w:sz w:val="22"/>
          <w:szCs w:val="22"/>
        </w:rPr>
        <w:t>документации не проводится)</w:t>
      </w:r>
    </w:p>
    <w:p w:rsidR="00F93C3A" w:rsidRPr="00810D4A" w:rsidRDefault="00F93C3A" w:rsidP="00225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0D4A" w:rsidRDefault="00F614DC" w:rsidP="00F614DC">
      <w:pPr>
        <w:pStyle w:val="ConsPlusNormal"/>
        <w:jc w:val="center"/>
        <w:outlineLvl w:val="2"/>
        <w:rPr>
          <w:b/>
          <w:i/>
        </w:rPr>
      </w:pPr>
      <w:r w:rsidRPr="00810D4A">
        <w:rPr>
          <w:b/>
          <w:i/>
        </w:rPr>
        <w:t>3. Структура предполагаемых капитальных вложений</w:t>
      </w:r>
      <w:r w:rsidR="002255E0">
        <w:rPr>
          <w:b/>
          <w:i/>
        </w:rPr>
        <w:t xml:space="preserve"> </w:t>
      </w:r>
    </w:p>
    <w:p w:rsidR="00F614DC" w:rsidRPr="00810D4A" w:rsidRDefault="00F614DC" w:rsidP="00F614DC">
      <w:pPr>
        <w:pStyle w:val="ConsPlusNormal"/>
        <w:jc w:val="center"/>
        <w:rPr>
          <w:b/>
          <w:i/>
        </w:rPr>
      </w:pPr>
      <w:r w:rsidRPr="00810D4A">
        <w:rPr>
          <w:b/>
          <w:i/>
        </w:rPr>
        <w:t>на строительство, реконструкцию, в том числе с элементами</w:t>
      </w:r>
      <w:r w:rsidR="002255E0">
        <w:rPr>
          <w:b/>
          <w:i/>
        </w:rPr>
        <w:t xml:space="preserve"> </w:t>
      </w:r>
      <w:r w:rsidRPr="00810D4A">
        <w:rPr>
          <w:b/>
          <w:i/>
        </w:rPr>
        <w:t>реставрации, техническое перевооружение объекта</w:t>
      </w:r>
      <w:r w:rsidR="002255E0">
        <w:rPr>
          <w:b/>
          <w:i/>
        </w:rPr>
        <w:t xml:space="preserve"> </w:t>
      </w:r>
      <w:r w:rsidRPr="00810D4A">
        <w:rPr>
          <w:b/>
          <w:i/>
        </w:rPr>
        <w:t>капитального строительства и на приобретение</w:t>
      </w:r>
      <w:r w:rsidR="002255E0">
        <w:rPr>
          <w:b/>
          <w:i/>
        </w:rPr>
        <w:t xml:space="preserve"> </w:t>
      </w:r>
      <w:r w:rsidRPr="00810D4A">
        <w:rPr>
          <w:b/>
          <w:i/>
        </w:rPr>
        <w:t>объектов недвижимого имущества</w:t>
      </w:r>
    </w:p>
    <w:p w:rsidR="00F614DC" w:rsidRDefault="00F614DC" w:rsidP="00F614DC">
      <w:pPr>
        <w:pStyle w:val="ConsPlusNormal"/>
        <w:jc w:val="right"/>
        <w:rPr>
          <w:sz w:val="23"/>
          <w:szCs w:val="23"/>
        </w:rPr>
      </w:pPr>
      <w:r w:rsidRPr="002255E0">
        <w:rPr>
          <w:sz w:val="23"/>
          <w:szCs w:val="23"/>
        </w:rPr>
        <w:t>(тыс. рублей)</w:t>
      </w:r>
    </w:p>
    <w:tbl>
      <w:tblPr>
        <w:tblStyle w:val="ad"/>
        <w:tblW w:w="10031" w:type="dxa"/>
        <w:tblLook w:val="04A0"/>
      </w:tblPr>
      <w:tblGrid>
        <w:gridCol w:w="3936"/>
        <w:gridCol w:w="2410"/>
        <w:gridCol w:w="3685"/>
      </w:tblGrid>
      <w:tr w:rsidR="001F07AD" w:rsidRPr="00146E29" w:rsidTr="00146E29">
        <w:tc>
          <w:tcPr>
            <w:tcW w:w="3936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1F07AD" w:rsidRPr="00146E29" w:rsidRDefault="00146E29" w:rsidP="00146E29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 xml:space="preserve">Стоимость объекта капитального строительства (включая НДС), в текущих ценах </w:t>
            </w:r>
            <w:hyperlink w:anchor="P918" w:history="1">
              <w:r w:rsidRPr="00086972">
                <w:rPr>
                  <w:sz w:val="23"/>
                  <w:szCs w:val="23"/>
                </w:rPr>
                <w:t>&lt;1&gt;</w:t>
              </w:r>
            </w:hyperlink>
            <w:r w:rsidRPr="00146E29">
              <w:rPr>
                <w:sz w:val="23"/>
                <w:szCs w:val="23"/>
              </w:rPr>
              <w:t>/в ценах соответствующих лет</w:t>
            </w:r>
          </w:p>
        </w:tc>
        <w:tc>
          <w:tcPr>
            <w:tcW w:w="3685" w:type="dxa"/>
          </w:tcPr>
          <w:p w:rsidR="001F07AD" w:rsidRPr="00146E29" w:rsidRDefault="00146E29" w:rsidP="00146E29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Предполагаемая (предельная) стоимость объекта недвижимого имущества или стоимость приобретения объекта недвижимого имущества (в ценах года представления паспорта инвестиционного проекта)</w:t>
            </w:r>
          </w:p>
        </w:tc>
      </w:tr>
      <w:tr w:rsidR="001F07AD" w:rsidRPr="00146E29" w:rsidTr="00146E29">
        <w:tc>
          <w:tcPr>
            <w:tcW w:w="3936" w:type="dxa"/>
          </w:tcPr>
          <w:p w:rsidR="001F07AD" w:rsidRPr="00146E29" w:rsidRDefault="00146E29" w:rsidP="00146E29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3.1. Стоимость всего инвестиционного проекта:</w:t>
            </w:r>
          </w:p>
        </w:tc>
        <w:tc>
          <w:tcPr>
            <w:tcW w:w="2410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</w:tr>
      <w:tr w:rsidR="001F07AD" w:rsidRPr="00146E29" w:rsidTr="00146E29">
        <w:tc>
          <w:tcPr>
            <w:tcW w:w="3936" w:type="dxa"/>
          </w:tcPr>
          <w:p w:rsidR="001F07AD" w:rsidRPr="00146E29" w:rsidRDefault="00146E29" w:rsidP="00146E29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в том числе</w:t>
            </w:r>
          </w:p>
        </w:tc>
        <w:tc>
          <w:tcPr>
            <w:tcW w:w="2410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</w:tr>
      <w:tr w:rsidR="001F07AD" w:rsidRPr="00146E29" w:rsidTr="00146E29">
        <w:tc>
          <w:tcPr>
            <w:tcW w:w="3936" w:type="dxa"/>
          </w:tcPr>
          <w:p w:rsidR="001F07AD" w:rsidRPr="00146E29" w:rsidRDefault="00146E29" w:rsidP="00146E29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3.1.1. подготовка проектной документации</w:t>
            </w:r>
          </w:p>
        </w:tc>
        <w:tc>
          <w:tcPr>
            <w:tcW w:w="2410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</w:tr>
      <w:tr w:rsidR="00146E29" w:rsidRPr="00146E29" w:rsidTr="00146E29">
        <w:tc>
          <w:tcPr>
            <w:tcW w:w="3936" w:type="dxa"/>
          </w:tcPr>
          <w:p w:rsidR="00146E29" w:rsidRPr="00146E29" w:rsidRDefault="00146E29" w:rsidP="00146E29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3.1.2. строительно-монтажные работы</w:t>
            </w:r>
          </w:p>
        </w:tc>
        <w:tc>
          <w:tcPr>
            <w:tcW w:w="2410" w:type="dxa"/>
          </w:tcPr>
          <w:p w:rsidR="00146E29" w:rsidRPr="00146E29" w:rsidRDefault="00146E29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46E29" w:rsidRPr="00146E29" w:rsidRDefault="00146E29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</w:tr>
      <w:tr w:rsidR="00146E29" w:rsidRPr="00146E29" w:rsidTr="00146E29">
        <w:tc>
          <w:tcPr>
            <w:tcW w:w="3936" w:type="dxa"/>
          </w:tcPr>
          <w:p w:rsidR="00146E29" w:rsidRPr="00146E29" w:rsidRDefault="00146E29" w:rsidP="00146E29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lastRenderedPageBreak/>
              <w:t>3.1.3. приобретение машин и оборудования</w:t>
            </w:r>
          </w:p>
        </w:tc>
        <w:tc>
          <w:tcPr>
            <w:tcW w:w="2410" w:type="dxa"/>
          </w:tcPr>
          <w:p w:rsidR="00146E29" w:rsidRPr="00146E29" w:rsidRDefault="00146E29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46E29" w:rsidRPr="00146E29" w:rsidRDefault="00146E29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</w:tr>
      <w:tr w:rsidR="001F07AD" w:rsidRPr="00146E29" w:rsidTr="00146E29">
        <w:tc>
          <w:tcPr>
            <w:tcW w:w="3936" w:type="dxa"/>
          </w:tcPr>
          <w:p w:rsidR="001F07AD" w:rsidRPr="00146E29" w:rsidRDefault="00146E29" w:rsidP="00146E29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3.1.4. приобретение объекта недвижимого имущества</w:t>
            </w:r>
          </w:p>
        </w:tc>
        <w:tc>
          <w:tcPr>
            <w:tcW w:w="2410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F07AD" w:rsidRPr="00146E29" w:rsidRDefault="001F07AD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</w:tr>
      <w:tr w:rsidR="00146E29" w:rsidRPr="00146E29" w:rsidTr="00146E29">
        <w:tc>
          <w:tcPr>
            <w:tcW w:w="3936" w:type="dxa"/>
          </w:tcPr>
          <w:p w:rsidR="00146E29" w:rsidRPr="00146E29" w:rsidRDefault="00146E29" w:rsidP="00146E29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3.1.5. прочие затраты</w:t>
            </w:r>
          </w:p>
        </w:tc>
        <w:tc>
          <w:tcPr>
            <w:tcW w:w="2410" w:type="dxa"/>
          </w:tcPr>
          <w:p w:rsidR="00146E29" w:rsidRPr="00146E29" w:rsidRDefault="00146E29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46E29" w:rsidRPr="00146E29" w:rsidRDefault="00146E29" w:rsidP="00F614DC">
            <w:pPr>
              <w:pStyle w:val="ConsPlusNormal"/>
              <w:jc w:val="right"/>
              <w:rPr>
                <w:sz w:val="23"/>
                <w:szCs w:val="23"/>
              </w:rPr>
            </w:pPr>
          </w:p>
        </w:tc>
      </w:tr>
    </w:tbl>
    <w:p w:rsidR="00F614DC" w:rsidRDefault="00F614DC" w:rsidP="00F614DC">
      <w:pPr>
        <w:pStyle w:val="ConsPlusNormal"/>
        <w:spacing w:before="220"/>
        <w:ind w:firstLine="540"/>
        <w:jc w:val="both"/>
      </w:pPr>
      <w:bookmarkStart w:id="31" w:name="P918"/>
      <w:bookmarkEnd w:id="31"/>
      <w:r>
        <w:t>&lt;1&gt; В ценах года расчета сметной стоимости, указанного в</w:t>
      </w:r>
      <w:r w:rsidR="002255E0">
        <w:t xml:space="preserve"> пункте 1.10</w:t>
      </w:r>
      <w:r>
        <w:t xml:space="preserve"> настоящего паспорта инвестиционного проекта (по заключению государственной экспертизы), для предполагаемой (предельной) стоимости строительства - в ценах года предоставления настоящего паспорта инвестиционного проекта.</w:t>
      </w:r>
    </w:p>
    <w:p w:rsidR="00146E29" w:rsidRDefault="00146E29" w:rsidP="002255E0">
      <w:pPr>
        <w:pStyle w:val="ConsPlusNormal"/>
        <w:jc w:val="center"/>
        <w:rPr>
          <w:b/>
          <w:i/>
        </w:rPr>
      </w:pPr>
    </w:p>
    <w:p w:rsidR="002255E0" w:rsidRPr="002255E0" w:rsidRDefault="002255E0" w:rsidP="002255E0">
      <w:pPr>
        <w:pStyle w:val="ConsPlusNormal"/>
        <w:jc w:val="center"/>
        <w:rPr>
          <w:b/>
          <w:i/>
        </w:rPr>
      </w:pPr>
      <w:r w:rsidRPr="002255E0">
        <w:rPr>
          <w:b/>
          <w:i/>
        </w:rPr>
        <w:t>4. Объемы и источники финансирования строительства,</w:t>
      </w:r>
    </w:p>
    <w:p w:rsidR="002255E0" w:rsidRPr="002255E0" w:rsidRDefault="002255E0" w:rsidP="002255E0">
      <w:pPr>
        <w:pStyle w:val="ConsPlusNormal"/>
        <w:jc w:val="center"/>
        <w:rPr>
          <w:b/>
          <w:i/>
        </w:rPr>
      </w:pPr>
      <w:r w:rsidRPr="002255E0">
        <w:rPr>
          <w:b/>
          <w:i/>
        </w:rPr>
        <w:t>реконструкции, в том числе с элементами реставрации,</w:t>
      </w:r>
    </w:p>
    <w:p w:rsidR="002255E0" w:rsidRPr="002255E0" w:rsidRDefault="002255E0" w:rsidP="002255E0">
      <w:pPr>
        <w:pStyle w:val="ConsPlusNormal"/>
        <w:jc w:val="center"/>
        <w:rPr>
          <w:b/>
          <w:i/>
        </w:rPr>
      </w:pPr>
      <w:r w:rsidRPr="002255E0">
        <w:rPr>
          <w:b/>
          <w:i/>
        </w:rPr>
        <w:t>технического перевооружения объекта капитального</w:t>
      </w:r>
    </w:p>
    <w:p w:rsidR="002255E0" w:rsidRPr="002255E0" w:rsidRDefault="002255E0" w:rsidP="002255E0">
      <w:pPr>
        <w:pStyle w:val="ConsPlusNormal"/>
        <w:jc w:val="center"/>
        <w:rPr>
          <w:b/>
          <w:i/>
        </w:rPr>
      </w:pPr>
      <w:r w:rsidRPr="002255E0">
        <w:rPr>
          <w:b/>
          <w:i/>
        </w:rPr>
        <w:t>строительства, приобретения объекта недвижимого имущества</w:t>
      </w:r>
    </w:p>
    <w:p w:rsidR="002255E0" w:rsidRPr="00146E29" w:rsidRDefault="002255E0" w:rsidP="002255E0">
      <w:pPr>
        <w:pStyle w:val="ConsPlusNormal"/>
        <w:jc w:val="right"/>
        <w:rPr>
          <w:sz w:val="22"/>
          <w:szCs w:val="22"/>
        </w:rPr>
      </w:pPr>
      <w:r w:rsidRPr="00146E29">
        <w:rPr>
          <w:sz w:val="22"/>
          <w:szCs w:val="22"/>
        </w:rPr>
        <w:t>тыс. рублей</w:t>
      </w:r>
    </w:p>
    <w:tbl>
      <w:tblPr>
        <w:tblW w:w="100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984"/>
        <w:gridCol w:w="1589"/>
        <w:gridCol w:w="1450"/>
        <w:gridCol w:w="1454"/>
        <w:gridCol w:w="1703"/>
      </w:tblGrid>
      <w:tr w:rsidR="002255E0" w:rsidRPr="00146E29" w:rsidTr="00146E29">
        <w:tc>
          <w:tcPr>
            <w:tcW w:w="1844" w:type="dxa"/>
            <w:vMerge w:val="restart"/>
          </w:tcPr>
          <w:p w:rsidR="002255E0" w:rsidRPr="00146E29" w:rsidRDefault="002255E0" w:rsidP="00146E29">
            <w:pPr>
              <w:pStyle w:val="ConsPlusNormal"/>
              <w:ind w:right="79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Годы реализации инвестиционного проекта</w:t>
            </w:r>
          </w:p>
        </w:tc>
        <w:tc>
          <w:tcPr>
            <w:tcW w:w="1984" w:type="dxa"/>
            <w:vMerge w:val="restart"/>
          </w:tcPr>
          <w:p w:rsidR="002255E0" w:rsidRPr="00146E29" w:rsidRDefault="002255E0" w:rsidP="001F30C6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Стоимость объекта капитального строительства</w:t>
            </w:r>
          </w:p>
          <w:p w:rsidR="002255E0" w:rsidRPr="00146E29" w:rsidRDefault="002255E0" w:rsidP="001F30C6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(включая НДС),</w:t>
            </w:r>
          </w:p>
          <w:p w:rsidR="002255E0" w:rsidRPr="00146E29" w:rsidRDefault="002255E0" w:rsidP="001F30C6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 xml:space="preserve">в текущих ценах </w:t>
            </w:r>
            <w:hyperlink w:anchor="P970" w:history="1">
              <w:r w:rsidRPr="00086972">
                <w:rPr>
                  <w:sz w:val="23"/>
                  <w:szCs w:val="23"/>
                </w:rPr>
                <w:t>&lt;1&gt;</w:t>
              </w:r>
            </w:hyperlink>
            <w:r w:rsidRPr="00146E29">
              <w:rPr>
                <w:sz w:val="23"/>
                <w:szCs w:val="23"/>
              </w:rPr>
              <w:t>/</w:t>
            </w:r>
          </w:p>
          <w:p w:rsidR="002255E0" w:rsidRPr="00146E29" w:rsidRDefault="002255E0" w:rsidP="001F30C6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в ценах соответствующих лет</w:t>
            </w:r>
          </w:p>
        </w:tc>
        <w:tc>
          <w:tcPr>
            <w:tcW w:w="6196" w:type="dxa"/>
            <w:gridSpan w:val="4"/>
            <w:vAlign w:val="center"/>
          </w:tcPr>
          <w:p w:rsidR="002255E0" w:rsidRPr="00146E29" w:rsidRDefault="002255E0" w:rsidP="001F30C6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Источники финансирования</w:t>
            </w:r>
          </w:p>
        </w:tc>
      </w:tr>
      <w:tr w:rsidR="002255E0" w:rsidRPr="00146E29" w:rsidTr="00146E29">
        <w:tc>
          <w:tcPr>
            <w:tcW w:w="1844" w:type="dxa"/>
            <w:vMerge/>
          </w:tcPr>
          <w:p w:rsidR="002255E0" w:rsidRPr="00146E29" w:rsidRDefault="002255E0" w:rsidP="001F30C6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589" w:type="dxa"/>
          </w:tcPr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федеральный бюджет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 xml:space="preserve">(в текущих ценах </w:t>
            </w:r>
            <w:hyperlink w:anchor="P970" w:history="1">
              <w:r w:rsidRPr="00086972">
                <w:rPr>
                  <w:sz w:val="23"/>
                  <w:szCs w:val="23"/>
                </w:rPr>
                <w:t>&lt;1&gt;</w:t>
              </w:r>
            </w:hyperlink>
            <w:r w:rsidRPr="00146E29">
              <w:rPr>
                <w:sz w:val="23"/>
                <w:szCs w:val="23"/>
              </w:rPr>
              <w:t>/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в ценах соответствующих лет)</w:t>
            </w:r>
          </w:p>
        </w:tc>
        <w:tc>
          <w:tcPr>
            <w:tcW w:w="1450" w:type="dxa"/>
          </w:tcPr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областной бюджет Тверской области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 xml:space="preserve">(в текущих ценах </w:t>
            </w:r>
            <w:hyperlink w:anchor="P970" w:history="1">
              <w:r w:rsidRPr="00086972">
                <w:rPr>
                  <w:sz w:val="23"/>
                  <w:szCs w:val="23"/>
                </w:rPr>
                <w:t>&lt;1&gt;</w:t>
              </w:r>
            </w:hyperlink>
            <w:r w:rsidRPr="00146E29">
              <w:rPr>
                <w:sz w:val="23"/>
                <w:szCs w:val="23"/>
              </w:rPr>
              <w:t>/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в ценах соответствующих лет)</w:t>
            </w:r>
          </w:p>
        </w:tc>
        <w:tc>
          <w:tcPr>
            <w:tcW w:w="1454" w:type="dxa"/>
            <w:vAlign w:val="center"/>
          </w:tcPr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бюджет муниципального образования Тверской области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 xml:space="preserve">(в текущих ценах </w:t>
            </w:r>
            <w:hyperlink w:anchor="P970" w:history="1">
              <w:r w:rsidRPr="00086972">
                <w:rPr>
                  <w:sz w:val="23"/>
                  <w:szCs w:val="23"/>
                </w:rPr>
                <w:t>&lt;1&gt;</w:t>
              </w:r>
            </w:hyperlink>
            <w:r w:rsidRPr="00146E29">
              <w:rPr>
                <w:sz w:val="23"/>
                <w:szCs w:val="23"/>
              </w:rPr>
              <w:t>/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в ценах соответствующих лет)</w:t>
            </w:r>
          </w:p>
        </w:tc>
        <w:tc>
          <w:tcPr>
            <w:tcW w:w="1703" w:type="dxa"/>
          </w:tcPr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внебюджетные источники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 xml:space="preserve">(в текущих ценах </w:t>
            </w:r>
            <w:hyperlink w:anchor="P970" w:history="1">
              <w:r w:rsidRPr="00086972">
                <w:rPr>
                  <w:sz w:val="23"/>
                  <w:szCs w:val="23"/>
                </w:rPr>
                <w:t>&lt;1&gt;</w:t>
              </w:r>
            </w:hyperlink>
            <w:r w:rsidRPr="00146E29">
              <w:rPr>
                <w:sz w:val="23"/>
                <w:szCs w:val="23"/>
              </w:rPr>
              <w:t>/в ценах</w:t>
            </w:r>
          </w:p>
          <w:p w:rsidR="002255E0" w:rsidRPr="00146E29" w:rsidRDefault="002255E0" w:rsidP="00086972">
            <w:pPr>
              <w:pStyle w:val="ConsPlusNormal"/>
              <w:jc w:val="center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соответствующих лет)</w:t>
            </w:r>
          </w:p>
        </w:tc>
      </w:tr>
      <w:tr w:rsidR="002255E0" w:rsidRPr="00146E29" w:rsidTr="00146E29">
        <w:trPr>
          <w:trHeight w:val="386"/>
        </w:trPr>
        <w:tc>
          <w:tcPr>
            <w:tcW w:w="1844" w:type="dxa"/>
            <w:vAlign w:val="bottom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Инвестиционный проект - всего</w:t>
            </w:r>
          </w:p>
        </w:tc>
        <w:tc>
          <w:tcPr>
            <w:tcW w:w="198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589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0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703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2255E0" w:rsidRPr="00146E29" w:rsidTr="00146E29">
        <w:trPr>
          <w:trHeight w:val="58"/>
        </w:trPr>
        <w:tc>
          <w:tcPr>
            <w:tcW w:w="1844" w:type="dxa"/>
            <w:vAlign w:val="center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в том числе:</w:t>
            </w:r>
          </w:p>
        </w:tc>
        <w:tc>
          <w:tcPr>
            <w:tcW w:w="198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589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0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703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2255E0" w:rsidRPr="00146E29" w:rsidTr="00146E29">
        <w:tc>
          <w:tcPr>
            <w:tcW w:w="1844" w:type="dxa"/>
            <w:vAlign w:val="bottom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20___ год</w:t>
            </w:r>
          </w:p>
        </w:tc>
        <w:tc>
          <w:tcPr>
            <w:tcW w:w="198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589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0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703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2255E0" w:rsidRPr="00146E29" w:rsidTr="00146E29">
        <w:tc>
          <w:tcPr>
            <w:tcW w:w="1844" w:type="dxa"/>
            <w:vAlign w:val="center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  <w:r w:rsidRPr="00146E29">
              <w:rPr>
                <w:sz w:val="23"/>
                <w:szCs w:val="23"/>
              </w:rPr>
              <w:t>20___ год</w:t>
            </w:r>
          </w:p>
        </w:tc>
        <w:tc>
          <w:tcPr>
            <w:tcW w:w="198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589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0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54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703" w:type="dxa"/>
          </w:tcPr>
          <w:p w:rsidR="002255E0" w:rsidRPr="00146E29" w:rsidRDefault="002255E0" w:rsidP="001F30C6">
            <w:pPr>
              <w:pStyle w:val="ConsPlusNormal"/>
              <w:rPr>
                <w:sz w:val="23"/>
                <w:szCs w:val="23"/>
              </w:rPr>
            </w:pPr>
          </w:p>
        </w:tc>
      </w:tr>
    </w:tbl>
    <w:p w:rsidR="00F614DC" w:rsidRDefault="00F614DC" w:rsidP="00F614DC">
      <w:pPr>
        <w:pStyle w:val="ConsPlusNormal"/>
        <w:spacing w:before="220"/>
        <w:ind w:firstLine="540"/>
        <w:jc w:val="both"/>
      </w:pPr>
      <w:bookmarkStart w:id="32" w:name="P970"/>
      <w:bookmarkEnd w:id="32"/>
      <w:r>
        <w:t>&lt;1&gt; В ценах года расчета сметной стоимости, указанного в</w:t>
      </w:r>
      <w:r w:rsidR="00146E29">
        <w:t xml:space="preserve"> пункте 1.10</w:t>
      </w:r>
      <w:r>
        <w:t xml:space="preserve"> настоящего паспорта инвестиционного проекта (по заключению государственной экспертизы), для предполагаемой (предельной) стоимости строительства - в ценах года предоставления настоящего паспорта инвестиционного проекта.</w:t>
      </w:r>
    </w:p>
    <w:p w:rsidR="00F614DC" w:rsidRPr="0063522D" w:rsidRDefault="00F614DC" w:rsidP="00F614DC">
      <w:pPr>
        <w:pStyle w:val="ConsPlusNormal"/>
        <w:jc w:val="both"/>
      </w:pPr>
    </w:p>
    <w:p w:rsidR="00F614DC" w:rsidRPr="0063522D" w:rsidRDefault="00F614DC" w:rsidP="00F614DC">
      <w:pPr>
        <w:pStyle w:val="ConsPlusNormal"/>
        <w:jc w:val="center"/>
        <w:outlineLvl w:val="2"/>
        <w:rPr>
          <w:b/>
          <w:i/>
        </w:rPr>
      </w:pPr>
      <w:r w:rsidRPr="0063522D">
        <w:rPr>
          <w:b/>
          <w:i/>
        </w:rPr>
        <w:t>5. Количественные показатели, характеризующие результаты</w:t>
      </w:r>
    </w:p>
    <w:p w:rsidR="00F614DC" w:rsidRPr="0063522D" w:rsidRDefault="00F614DC" w:rsidP="00F614DC">
      <w:pPr>
        <w:pStyle w:val="ConsPlusNormal"/>
        <w:jc w:val="center"/>
        <w:rPr>
          <w:b/>
          <w:i/>
        </w:rPr>
      </w:pPr>
      <w:r w:rsidRPr="0063522D">
        <w:rPr>
          <w:b/>
          <w:i/>
        </w:rPr>
        <w:t>реализации инвестиционного проекта</w:t>
      </w:r>
    </w:p>
    <w:p w:rsidR="00F614DC" w:rsidRPr="0063522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22D">
        <w:rPr>
          <w:rFonts w:ascii="Times New Roman" w:hAnsi="Times New Roman" w:cs="Times New Roman"/>
          <w:sz w:val="26"/>
          <w:szCs w:val="26"/>
        </w:rPr>
        <w:t xml:space="preserve">    5.1. __________________________________________________________________</w:t>
      </w:r>
    </w:p>
    <w:p w:rsidR="00146E29" w:rsidRPr="0063522D" w:rsidRDefault="00F614DC" w:rsidP="00146E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22D">
        <w:rPr>
          <w:rFonts w:ascii="Times New Roman" w:hAnsi="Times New Roman" w:cs="Times New Roman"/>
          <w:sz w:val="22"/>
          <w:szCs w:val="22"/>
        </w:rPr>
        <w:t>(указываются количественные показатели результатов реализации</w:t>
      </w:r>
    </w:p>
    <w:p w:rsidR="00F614DC" w:rsidRPr="0063522D" w:rsidRDefault="00F614DC" w:rsidP="00146E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22D">
        <w:rPr>
          <w:rFonts w:ascii="Times New Roman" w:hAnsi="Times New Roman" w:cs="Times New Roman"/>
          <w:sz w:val="22"/>
          <w:szCs w:val="22"/>
        </w:rPr>
        <w:t>инвестиционного проекта)</w:t>
      </w:r>
    </w:p>
    <w:p w:rsidR="00F614DC" w:rsidRPr="0063522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2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46E29" w:rsidRPr="006352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14DC" w:rsidRPr="0063522D" w:rsidRDefault="00F614DC" w:rsidP="00E95449">
      <w:pPr>
        <w:pStyle w:val="ConsPlusNormal"/>
        <w:ind w:firstLine="540"/>
        <w:jc w:val="both"/>
      </w:pPr>
      <w:r w:rsidRPr="0063522D">
        <w:t>5.2. Отношение предполагаемой (предельной) стоимости (в ценах года представления паспорта инвестиционного проекта) или сметной стоимости (по заключению государственной экспертизы) объекта капитального строительства к количественным показателям (показателю) результатов реализации</w:t>
      </w:r>
      <w:r w:rsidR="00E95449" w:rsidRPr="0063522D">
        <w:t xml:space="preserve"> </w:t>
      </w:r>
      <w:r w:rsidR="00E95449" w:rsidRPr="0063522D">
        <w:lastRenderedPageBreak/>
        <w:t>и</w:t>
      </w:r>
      <w:r w:rsidRPr="0063522D">
        <w:t>нвестиционного</w:t>
      </w:r>
      <w:r w:rsidR="00E95449" w:rsidRPr="0063522D">
        <w:t xml:space="preserve"> </w:t>
      </w:r>
      <w:r w:rsidRPr="0063522D">
        <w:t>проекта: ________________________________________________тыс. рублей.</w:t>
      </w:r>
    </w:p>
    <w:p w:rsidR="00F614DC" w:rsidRPr="0063522D" w:rsidRDefault="00F614DC" w:rsidP="00F614DC">
      <w:pPr>
        <w:pStyle w:val="ConsPlusNormal"/>
        <w:spacing w:before="220"/>
        <w:ind w:firstLine="540"/>
        <w:jc w:val="both"/>
      </w:pPr>
      <w:r w:rsidRPr="0063522D">
        <w:t>5.3. Отношение предполагаемой (предельной) стоимости (в ценах года представления паспорта инвестиционного проекта) или стоимости приобретения объекта недвижимого имущества к количественным показателям (показателю) результатов реализации инвестиционного проекта: ____________________________________________ тыс. рублей.</w:t>
      </w:r>
    </w:p>
    <w:p w:rsidR="00F614DC" w:rsidRPr="00E95449" w:rsidRDefault="00F614DC" w:rsidP="00F614DC">
      <w:pPr>
        <w:pStyle w:val="ConsPlusNormal"/>
        <w:jc w:val="both"/>
        <w:rPr>
          <w:sz w:val="24"/>
          <w:szCs w:val="24"/>
        </w:rPr>
      </w:pPr>
    </w:p>
    <w:p w:rsidR="00E95449" w:rsidRDefault="00E95449" w:rsidP="00E954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614DC" w:rsidRPr="00E95449" w:rsidRDefault="00F614DC" w:rsidP="00E954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95449">
        <w:rPr>
          <w:rFonts w:ascii="Times New Roman" w:hAnsi="Times New Roman" w:cs="Times New Roman"/>
          <w:sz w:val="26"/>
          <w:szCs w:val="26"/>
        </w:rPr>
        <w:t>Руководитель инициатора</w:t>
      </w:r>
      <w:r w:rsidR="00E95449">
        <w:rPr>
          <w:rFonts w:ascii="Times New Roman" w:hAnsi="Times New Roman" w:cs="Times New Roman"/>
          <w:sz w:val="26"/>
          <w:szCs w:val="26"/>
        </w:rPr>
        <w:t xml:space="preserve"> проверки    </w:t>
      </w:r>
      <w:r w:rsidRPr="00E95449">
        <w:rPr>
          <w:rFonts w:ascii="Times New Roman" w:hAnsi="Times New Roman" w:cs="Times New Roman"/>
          <w:sz w:val="26"/>
          <w:szCs w:val="26"/>
        </w:rPr>
        <w:t>____________ /__________</w:t>
      </w:r>
      <w:r w:rsidR="00E95449">
        <w:rPr>
          <w:rFonts w:ascii="Times New Roman" w:hAnsi="Times New Roman" w:cs="Times New Roman"/>
          <w:sz w:val="26"/>
          <w:szCs w:val="26"/>
        </w:rPr>
        <w:t xml:space="preserve"> </w:t>
      </w:r>
      <w:r w:rsidRPr="00E95449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44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E95449" w:rsidRPr="00E95449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E95449">
        <w:rPr>
          <w:rFonts w:ascii="Times New Roman" w:hAnsi="Times New Roman" w:cs="Times New Roman"/>
          <w:sz w:val="22"/>
          <w:szCs w:val="22"/>
        </w:rPr>
        <w:t xml:space="preserve"> </w:t>
      </w:r>
      <w:r w:rsidR="00E95449">
        <w:rPr>
          <w:rFonts w:ascii="Times New Roman" w:hAnsi="Times New Roman" w:cs="Times New Roman"/>
          <w:sz w:val="22"/>
          <w:szCs w:val="22"/>
        </w:rPr>
        <w:t xml:space="preserve">    </w:t>
      </w:r>
      <w:r w:rsidRPr="00E95449">
        <w:rPr>
          <w:rFonts w:ascii="Times New Roman" w:hAnsi="Times New Roman" w:cs="Times New Roman"/>
          <w:sz w:val="22"/>
          <w:szCs w:val="22"/>
        </w:rPr>
        <w:t xml:space="preserve"> (должность)   (подпись)      </w:t>
      </w:r>
      <w:r w:rsidR="00E95449">
        <w:rPr>
          <w:rFonts w:ascii="Times New Roman" w:hAnsi="Times New Roman" w:cs="Times New Roman"/>
          <w:sz w:val="22"/>
          <w:szCs w:val="22"/>
        </w:rPr>
        <w:t xml:space="preserve">    </w:t>
      </w:r>
      <w:r w:rsidRPr="00E95449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E95449" w:rsidRDefault="00E95449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14DC" w:rsidRPr="00E9544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614DC" w:rsidRPr="00E95449">
        <w:rPr>
          <w:rFonts w:ascii="Times New Roman" w:hAnsi="Times New Roman" w:cs="Times New Roman"/>
          <w:sz w:val="26"/>
          <w:szCs w:val="26"/>
        </w:rPr>
        <w:t xml:space="preserve"> ___________ 20____ г.</w:t>
      </w: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5449">
        <w:rPr>
          <w:rFonts w:ascii="Times New Roman" w:hAnsi="Times New Roman" w:cs="Times New Roman"/>
          <w:sz w:val="26"/>
          <w:szCs w:val="26"/>
        </w:rPr>
        <w:t>М.П.</w:t>
      </w:r>
    </w:p>
    <w:p w:rsidR="00F614DC" w:rsidRPr="00E95449" w:rsidRDefault="00F614DC" w:rsidP="00F614DC">
      <w:pPr>
        <w:pStyle w:val="ConsPlusNormal"/>
        <w:jc w:val="both"/>
      </w:pPr>
    </w:p>
    <w:p w:rsidR="00E95449" w:rsidRDefault="00E95449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5449">
        <w:rPr>
          <w:rFonts w:ascii="Times New Roman" w:hAnsi="Times New Roman" w:cs="Times New Roman"/>
          <w:sz w:val="26"/>
          <w:szCs w:val="26"/>
        </w:rPr>
        <w:t>Исполнитель</w:t>
      </w:r>
      <w:r w:rsidR="00E9544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95449">
        <w:rPr>
          <w:rFonts w:ascii="Times New Roman" w:hAnsi="Times New Roman" w:cs="Times New Roman"/>
          <w:sz w:val="26"/>
          <w:szCs w:val="26"/>
        </w:rPr>
        <w:t xml:space="preserve"> ____________ /__________ /___________________</w:t>
      </w: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44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E95449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E95449">
        <w:rPr>
          <w:rFonts w:ascii="Times New Roman" w:hAnsi="Times New Roman" w:cs="Times New Roman"/>
          <w:sz w:val="22"/>
          <w:szCs w:val="22"/>
        </w:rPr>
        <w:t xml:space="preserve"> (должность)   (подпись)       (Ф.И.О.)</w:t>
      </w:r>
    </w:p>
    <w:p w:rsidR="00E95449" w:rsidRDefault="00E95449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5449" w:rsidRDefault="00E95449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5449">
        <w:rPr>
          <w:rFonts w:ascii="Times New Roman" w:hAnsi="Times New Roman" w:cs="Times New Roman"/>
          <w:sz w:val="26"/>
          <w:szCs w:val="26"/>
        </w:rPr>
        <w:t>_________________</w:t>
      </w: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449">
        <w:rPr>
          <w:rFonts w:ascii="Times New Roman" w:hAnsi="Times New Roman" w:cs="Times New Roman"/>
          <w:sz w:val="22"/>
          <w:szCs w:val="22"/>
        </w:rPr>
        <w:t xml:space="preserve">    (телефон)</w:t>
      </w:r>
    </w:p>
    <w:p w:rsidR="00F614DC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5449" w:rsidRPr="00E95449" w:rsidRDefault="00E95449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E95449" w:rsidRDefault="00E95449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14DC" w:rsidRPr="00E95449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614DC" w:rsidRPr="00E95449">
        <w:rPr>
          <w:rFonts w:ascii="Times New Roman" w:hAnsi="Times New Roman" w:cs="Times New Roman"/>
          <w:sz w:val="26"/>
          <w:szCs w:val="26"/>
        </w:rPr>
        <w:t xml:space="preserve"> ___________ 20____ г.</w:t>
      </w:r>
    </w:p>
    <w:p w:rsidR="00F614DC" w:rsidRPr="00E9544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5449">
        <w:rPr>
          <w:rFonts w:ascii="Times New Roman" w:hAnsi="Times New Roman" w:cs="Times New Roman"/>
          <w:sz w:val="22"/>
          <w:szCs w:val="22"/>
        </w:rPr>
        <w:t>М.П</w:t>
      </w:r>
      <w:r w:rsidRPr="00E95449">
        <w:rPr>
          <w:rFonts w:ascii="Times New Roman" w:hAnsi="Times New Roman" w:cs="Times New Roman"/>
          <w:sz w:val="26"/>
          <w:szCs w:val="26"/>
        </w:rPr>
        <w:t>.</w:t>
      </w:r>
    </w:p>
    <w:p w:rsidR="00F93C3A" w:rsidRDefault="00F93C3A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614DC" w:rsidRPr="00E95449" w:rsidRDefault="00F614DC" w:rsidP="00F614DC">
      <w:pPr>
        <w:pStyle w:val="ConsPlusNormal"/>
        <w:jc w:val="right"/>
        <w:outlineLvl w:val="1"/>
        <w:rPr>
          <w:sz w:val="22"/>
          <w:szCs w:val="22"/>
        </w:rPr>
      </w:pPr>
      <w:r w:rsidRPr="00E95449">
        <w:rPr>
          <w:sz w:val="22"/>
          <w:szCs w:val="22"/>
        </w:rPr>
        <w:lastRenderedPageBreak/>
        <w:t>Приложение 4</w:t>
      </w:r>
    </w:p>
    <w:p w:rsidR="00E95449" w:rsidRPr="00F614DC" w:rsidRDefault="00E95449" w:rsidP="00E95449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к Порядку проведения проверки</w:t>
      </w:r>
    </w:p>
    <w:p w:rsidR="00E95449" w:rsidRPr="00F614DC" w:rsidRDefault="00E95449" w:rsidP="00E95449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инвестиционных проектов на предмет </w:t>
      </w:r>
    </w:p>
    <w:p w:rsidR="00E95449" w:rsidRPr="00F614DC" w:rsidRDefault="00E95449" w:rsidP="00E95449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эффективности использования средств бюджета</w:t>
      </w:r>
    </w:p>
    <w:p w:rsidR="00E95449" w:rsidRPr="00F614DC" w:rsidRDefault="00E95449" w:rsidP="00E95449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муниципального образования город Торжок, </w:t>
      </w:r>
    </w:p>
    <w:p w:rsidR="00E95449" w:rsidRPr="00F614DC" w:rsidRDefault="00E95449" w:rsidP="00E95449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направляемых на капитальные вложения</w:t>
      </w:r>
    </w:p>
    <w:p w:rsidR="00F614DC" w:rsidRDefault="00F614DC" w:rsidP="00F614DC">
      <w:pPr>
        <w:pStyle w:val="ConsPlusNormal"/>
        <w:jc w:val="right"/>
      </w:pPr>
    </w:p>
    <w:p w:rsidR="00F614DC" w:rsidRDefault="00F614DC" w:rsidP="00F614DC">
      <w:pPr>
        <w:pStyle w:val="ConsPlusNormal"/>
        <w:jc w:val="both"/>
      </w:pPr>
    </w:p>
    <w:p w:rsidR="00F614DC" w:rsidRDefault="00F614DC" w:rsidP="00F614DC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33" w:name="P1013"/>
      <w:bookmarkEnd w:id="33"/>
      <w:r>
        <w:t xml:space="preserve">       </w:t>
      </w:r>
      <w:r w:rsidRPr="00E95449">
        <w:rPr>
          <w:rFonts w:ascii="Times New Roman" w:hAnsi="Times New Roman" w:cs="Times New Roman"/>
          <w:b/>
          <w:i/>
          <w:sz w:val="26"/>
          <w:szCs w:val="26"/>
        </w:rPr>
        <w:t>Сведения и показатели результатов реализации проекта-аналога</w:t>
      </w:r>
    </w:p>
    <w:p w:rsidR="00F614DC" w:rsidRPr="00F93C3A" w:rsidRDefault="00F614DC" w:rsidP="00E95449">
      <w:pPr>
        <w:pStyle w:val="ConsPlusNonformat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F93C3A">
        <w:rPr>
          <w:rFonts w:ascii="Times New Roman" w:hAnsi="Times New Roman" w:cs="Times New Roman"/>
          <w:sz w:val="25"/>
          <w:szCs w:val="25"/>
        </w:rPr>
        <w:t xml:space="preserve">    Наименование проекта-аналога: _________________________________________</w:t>
      </w:r>
    </w:p>
    <w:p w:rsidR="00F614DC" w:rsidRPr="00F93C3A" w:rsidRDefault="00F614DC" w:rsidP="00E95449">
      <w:pPr>
        <w:pStyle w:val="ConsPlusNonformat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F93C3A">
        <w:rPr>
          <w:rFonts w:ascii="Times New Roman" w:hAnsi="Times New Roman" w:cs="Times New Roman"/>
          <w:sz w:val="25"/>
          <w:szCs w:val="25"/>
        </w:rPr>
        <w:t xml:space="preserve">    Срок реализации проекта-аналога: ______________________________________</w:t>
      </w:r>
    </w:p>
    <w:p w:rsidR="00F614DC" w:rsidRPr="00F75E25" w:rsidRDefault="00F614DC" w:rsidP="00F75E25">
      <w:pPr>
        <w:pStyle w:val="ConsPlusNonformat"/>
        <w:ind w:left="-142"/>
        <w:jc w:val="both"/>
        <w:rPr>
          <w:rFonts w:ascii="Times New Roman" w:hAnsi="Times New Roman" w:cs="Times New Roman"/>
          <w:strike/>
          <w:sz w:val="25"/>
          <w:szCs w:val="25"/>
        </w:rPr>
      </w:pPr>
      <w:r w:rsidRPr="00F93C3A">
        <w:rPr>
          <w:rFonts w:ascii="Times New Roman" w:hAnsi="Times New Roman" w:cs="Times New Roman"/>
          <w:sz w:val="25"/>
          <w:szCs w:val="25"/>
        </w:rPr>
        <w:t xml:space="preserve">    Местонахождение объекта капитальных  </w:t>
      </w:r>
      <w:r w:rsidRPr="00F75E25">
        <w:rPr>
          <w:rFonts w:ascii="Times New Roman" w:hAnsi="Times New Roman" w:cs="Times New Roman"/>
          <w:sz w:val="25"/>
          <w:szCs w:val="25"/>
        </w:rPr>
        <w:t>вложени</w:t>
      </w:r>
      <w:r w:rsidR="00F75E25">
        <w:rPr>
          <w:rFonts w:ascii="Times New Roman" w:hAnsi="Times New Roman" w:cs="Times New Roman"/>
          <w:sz w:val="25"/>
          <w:szCs w:val="25"/>
        </w:rPr>
        <w:t>й</w:t>
      </w:r>
      <w:r w:rsidRPr="00F93C3A">
        <w:rPr>
          <w:rFonts w:ascii="Times New Roman" w:hAnsi="Times New Roman" w:cs="Times New Roman"/>
          <w:sz w:val="25"/>
          <w:szCs w:val="25"/>
        </w:rPr>
        <w:t>: _______________________</w:t>
      </w:r>
    </w:p>
    <w:p w:rsidR="00F614DC" w:rsidRPr="00F93C3A" w:rsidRDefault="00F614DC" w:rsidP="00E95449">
      <w:pPr>
        <w:pStyle w:val="ConsPlusNonformat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F93C3A">
        <w:rPr>
          <w:rFonts w:ascii="Times New Roman" w:hAnsi="Times New Roman" w:cs="Times New Roman"/>
          <w:sz w:val="25"/>
          <w:szCs w:val="25"/>
        </w:rPr>
        <w:t xml:space="preserve">    Форма реализации проекта-аналога: _____________________________________</w:t>
      </w:r>
    </w:p>
    <w:p w:rsidR="00F614DC" w:rsidRPr="00F93C3A" w:rsidRDefault="00F614DC" w:rsidP="00E95449">
      <w:pPr>
        <w:pStyle w:val="ConsPlusNonformat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F93C3A">
        <w:rPr>
          <w:rFonts w:ascii="Times New Roman" w:hAnsi="Times New Roman" w:cs="Times New Roman"/>
          <w:sz w:val="25"/>
          <w:szCs w:val="25"/>
        </w:rPr>
        <w:t xml:space="preserve">    (строительство, реконструкция, в том числе с элементами реставрации,</w:t>
      </w:r>
      <w:r w:rsidR="00E95449" w:rsidRPr="00F93C3A">
        <w:rPr>
          <w:rFonts w:ascii="Times New Roman" w:hAnsi="Times New Roman" w:cs="Times New Roman"/>
          <w:sz w:val="25"/>
          <w:szCs w:val="25"/>
        </w:rPr>
        <w:t xml:space="preserve"> </w:t>
      </w:r>
      <w:r w:rsidRPr="00F93C3A">
        <w:rPr>
          <w:rFonts w:ascii="Times New Roman" w:hAnsi="Times New Roman" w:cs="Times New Roman"/>
          <w:sz w:val="25"/>
          <w:szCs w:val="25"/>
        </w:rPr>
        <w:t>техническое перевооружение объекта капитального строительства, приобретение</w:t>
      </w:r>
      <w:r w:rsidR="00E95449" w:rsidRPr="00F93C3A">
        <w:rPr>
          <w:rFonts w:ascii="Times New Roman" w:hAnsi="Times New Roman" w:cs="Times New Roman"/>
          <w:sz w:val="25"/>
          <w:szCs w:val="25"/>
        </w:rPr>
        <w:t xml:space="preserve"> </w:t>
      </w:r>
      <w:r w:rsidRPr="00F93C3A">
        <w:rPr>
          <w:rFonts w:ascii="Times New Roman" w:hAnsi="Times New Roman" w:cs="Times New Roman"/>
          <w:sz w:val="25"/>
          <w:szCs w:val="25"/>
        </w:rPr>
        <w:t>объекта недвижимого имущества)</w:t>
      </w:r>
    </w:p>
    <w:p w:rsidR="00F614DC" w:rsidRDefault="00F614DC" w:rsidP="00F614DC">
      <w:pPr>
        <w:pStyle w:val="ConsPlusNormal"/>
        <w:jc w:val="center"/>
        <w:outlineLvl w:val="2"/>
      </w:pPr>
      <w:r>
        <w:t>Показатели результатов реализации проекта-аналога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92"/>
        <w:gridCol w:w="1361"/>
        <w:gridCol w:w="2324"/>
      </w:tblGrid>
      <w:tr w:rsidR="00F614DC" w:rsidRPr="00E95449" w:rsidTr="00F93C3A">
        <w:tc>
          <w:tcPr>
            <w:tcW w:w="624" w:type="dxa"/>
          </w:tcPr>
          <w:p w:rsidR="00F614DC" w:rsidRPr="00E95449" w:rsidRDefault="00F93C3A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п/п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Ед. изм.</w:t>
            </w: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Значение показателя по проекту-аналогу</w:t>
            </w:r>
          </w:p>
        </w:tc>
      </w:tr>
      <w:tr w:rsidR="00F614DC" w:rsidRPr="00E95449" w:rsidTr="00F93C3A">
        <w:trPr>
          <w:trHeight w:val="2252"/>
        </w:trPr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1</w:t>
            </w:r>
          </w:p>
        </w:tc>
        <w:tc>
          <w:tcPr>
            <w:tcW w:w="5392" w:type="dxa"/>
          </w:tcPr>
          <w:p w:rsidR="00F614DC" w:rsidRPr="00E95449" w:rsidRDefault="00F614DC" w:rsidP="00F93C3A">
            <w:pPr>
              <w:pStyle w:val="ConsPlusNormal"/>
              <w:ind w:right="-62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Сметная стоимость проекта-аналога по заключению государственной экспертизы (с указанием года ее получения) / в ценах года расчета сметной стоимости планируемого объекта капитального строительства (стоимости приобретения объекта недвижимого имущества), реализуемого в рамках инвестиционного проекта, представляемого для проведения оценки эффективности (с указанием года ее определения), в том числе:</w:t>
            </w: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тыс. руб.</w:t>
            </w: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81671D">
        <w:trPr>
          <w:trHeight w:val="38"/>
        </w:trPr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1.1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строительно-монтажные работы</w:t>
            </w: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F93C3A"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1.2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приобретение машин и оборудования</w:t>
            </w: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F93C3A"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1.3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приобретение объекта недвижимого имущества</w:t>
            </w: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F93C3A">
        <w:trPr>
          <w:trHeight w:val="21"/>
        </w:trPr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1.4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прочие затраты</w:t>
            </w: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F93C3A">
        <w:tc>
          <w:tcPr>
            <w:tcW w:w="9701" w:type="dxa"/>
            <w:gridSpan w:val="4"/>
          </w:tcPr>
          <w:p w:rsidR="00F614DC" w:rsidRPr="00E95449" w:rsidRDefault="00F614DC" w:rsidP="00E95449">
            <w:pPr>
              <w:pStyle w:val="ConsPlusNormal"/>
              <w:jc w:val="center"/>
              <w:outlineLvl w:val="2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Показатели, характеризующие прямые результаты</w:t>
            </w:r>
            <w:r w:rsidR="00E95449">
              <w:rPr>
                <w:sz w:val="23"/>
                <w:szCs w:val="23"/>
              </w:rPr>
              <w:t xml:space="preserve"> </w:t>
            </w:r>
            <w:r w:rsidRPr="00E95449">
              <w:rPr>
                <w:sz w:val="23"/>
                <w:szCs w:val="23"/>
              </w:rPr>
              <w:t>реализации проекта-аналога</w:t>
            </w:r>
          </w:p>
        </w:tc>
      </w:tr>
      <w:tr w:rsidR="00F614DC" w:rsidRPr="00E95449" w:rsidTr="00F93C3A"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2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F93C3A"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...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F93C3A">
        <w:tc>
          <w:tcPr>
            <w:tcW w:w="9701" w:type="dxa"/>
            <w:gridSpan w:val="4"/>
          </w:tcPr>
          <w:p w:rsidR="00F614DC" w:rsidRPr="00E95449" w:rsidRDefault="00F614DC" w:rsidP="00E95449">
            <w:pPr>
              <w:pStyle w:val="ConsPlusNormal"/>
              <w:jc w:val="center"/>
              <w:outlineLvl w:val="2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Показатели, характеризующие конечные результаты</w:t>
            </w:r>
            <w:r w:rsidR="00E95449">
              <w:rPr>
                <w:sz w:val="23"/>
                <w:szCs w:val="23"/>
              </w:rPr>
              <w:t xml:space="preserve"> </w:t>
            </w:r>
            <w:r w:rsidRPr="00E95449">
              <w:rPr>
                <w:sz w:val="23"/>
                <w:szCs w:val="23"/>
              </w:rPr>
              <w:t>реализации проекта-аналога</w:t>
            </w:r>
          </w:p>
        </w:tc>
      </w:tr>
      <w:tr w:rsidR="00F614DC" w:rsidRPr="00E95449" w:rsidTr="00F93C3A"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3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F614DC" w:rsidRPr="00E95449" w:rsidTr="00F93C3A">
        <w:tc>
          <w:tcPr>
            <w:tcW w:w="624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  <w:r w:rsidRPr="00E95449">
              <w:rPr>
                <w:sz w:val="23"/>
                <w:szCs w:val="23"/>
              </w:rPr>
              <w:t>...</w:t>
            </w:r>
          </w:p>
        </w:tc>
        <w:tc>
          <w:tcPr>
            <w:tcW w:w="5392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361" w:type="dxa"/>
          </w:tcPr>
          <w:p w:rsidR="00F614DC" w:rsidRPr="00E95449" w:rsidRDefault="00F614DC" w:rsidP="00F614DC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24" w:type="dxa"/>
          </w:tcPr>
          <w:p w:rsidR="00F614DC" w:rsidRPr="00E95449" w:rsidRDefault="00F614DC" w:rsidP="00F614DC">
            <w:pPr>
              <w:pStyle w:val="ConsPlusNormal"/>
              <w:rPr>
                <w:sz w:val="23"/>
                <w:szCs w:val="23"/>
              </w:rPr>
            </w:pPr>
          </w:p>
        </w:tc>
      </w:tr>
    </w:tbl>
    <w:p w:rsidR="00F614DC" w:rsidRDefault="00F614DC" w:rsidP="00F614DC">
      <w:pPr>
        <w:pStyle w:val="ConsPlusNormal"/>
        <w:jc w:val="both"/>
      </w:pPr>
    </w:p>
    <w:p w:rsidR="00F614DC" w:rsidRPr="00F93C3A" w:rsidRDefault="00F614DC" w:rsidP="00F93C3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93C3A">
        <w:rPr>
          <w:rFonts w:ascii="Times New Roman" w:hAnsi="Times New Roman" w:cs="Times New Roman"/>
          <w:sz w:val="25"/>
          <w:szCs w:val="25"/>
        </w:rPr>
        <w:t>Руководитель инициатора</w:t>
      </w:r>
      <w:r w:rsidR="00F93C3A" w:rsidRPr="00F93C3A">
        <w:rPr>
          <w:rFonts w:ascii="Times New Roman" w:hAnsi="Times New Roman" w:cs="Times New Roman"/>
          <w:sz w:val="25"/>
          <w:szCs w:val="25"/>
        </w:rPr>
        <w:t xml:space="preserve"> </w:t>
      </w:r>
      <w:r w:rsidRPr="00F93C3A">
        <w:rPr>
          <w:rFonts w:ascii="Times New Roman" w:hAnsi="Times New Roman" w:cs="Times New Roman"/>
          <w:sz w:val="25"/>
          <w:szCs w:val="25"/>
        </w:rPr>
        <w:t>проверки</w:t>
      </w:r>
      <w:r w:rsidRPr="00F93C3A">
        <w:rPr>
          <w:rFonts w:ascii="Times New Roman" w:hAnsi="Times New Roman" w:cs="Times New Roman"/>
          <w:sz w:val="26"/>
          <w:szCs w:val="26"/>
        </w:rPr>
        <w:t xml:space="preserve"> </w:t>
      </w:r>
      <w:r w:rsidR="00F93C3A">
        <w:rPr>
          <w:rFonts w:ascii="Times New Roman" w:hAnsi="Times New Roman" w:cs="Times New Roman"/>
          <w:sz w:val="26"/>
          <w:szCs w:val="26"/>
        </w:rPr>
        <w:t xml:space="preserve"> </w:t>
      </w:r>
      <w:r w:rsidRPr="00F93C3A">
        <w:rPr>
          <w:rFonts w:ascii="Times New Roman" w:hAnsi="Times New Roman" w:cs="Times New Roman"/>
          <w:sz w:val="26"/>
          <w:szCs w:val="26"/>
        </w:rPr>
        <w:t>___________ /__________ /__________________</w:t>
      </w:r>
    </w:p>
    <w:p w:rsidR="00F614DC" w:rsidRPr="00F93C3A" w:rsidRDefault="00F614DC" w:rsidP="00F614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3C3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F93C3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F93C3A">
        <w:rPr>
          <w:rFonts w:ascii="Times New Roman" w:hAnsi="Times New Roman" w:cs="Times New Roman"/>
          <w:sz w:val="22"/>
          <w:szCs w:val="22"/>
        </w:rPr>
        <w:t xml:space="preserve">(должность) </w:t>
      </w:r>
      <w:r w:rsidR="00F93C3A">
        <w:rPr>
          <w:rFonts w:ascii="Times New Roman" w:hAnsi="Times New Roman" w:cs="Times New Roman"/>
          <w:sz w:val="22"/>
          <w:szCs w:val="22"/>
        </w:rPr>
        <w:t xml:space="preserve">   </w:t>
      </w:r>
      <w:r w:rsidRPr="00F93C3A">
        <w:rPr>
          <w:rFonts w:ascii="Times New Roman" w:hAnsi="Times New Roman" w:cs="Times New Roman"/>
          <w:sz w:val="22"/>
          <w:szCs w:val="22"/>
        </w:rPr>
        <w:t xml:space="preserve">  (подпись)     </w:t>
      </w:r>
      <w:r w:rsidR="00F93C3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93C3A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:rsidR="00F93C3A" w:rsidRDefault="00F93C3A" w:rsidP="00F93C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3C3A">
        <w:rPr>
          <w:rFonts w:ascii="Times New Roman" w:hAnsi="Times New Roman" w:cs="Times New Roman"/>
          <w:sz w:val="25"/>
          <w:szCs w:val="25"/>
        </w:rPr>
        <w:t>«</w:t>
      </w:r>
      <w:r w:rsidR="00F614DC" w:rsidRPr="00F93C3A">
        <w:rPr>
          <w:rFonts w:ascii="Times New Roman" w:hAnsi="Times New Roman" w:cs="Times New Roman"/>
          <w:sz w:val="25"/>
          <w:szCs w:val="25"/>
        </w:rPr>
        <w:t>____</w:t>
      </w:r>
      <w:r w:rsidRPr="00F93C3A">
        <w:rPr>
          <w:rFonts w:ascii="Times New Roman" w:hAnsi="Times New Roman" w:cs="Times New Roman"/>
          <w:sz w:val="25"/>
          <w:szCs w:val="25"/>
        </w:rPr>
        <w:t>»</w:t>
      </w:r>
      <w:r w:rsidR="00F614DC" w:rsidRPr="00F93C3A">
        <w:rPr>
          <w:rFonts w:ascii="Times New Roman" w:hAnsi="Times New Roman" w:cs="Times New Roman"/>
          <w:sz w:val="25"/>
          <w:szCs w:val="25"/>
        </w:rPr>
        <w:t xml:space="preserve"> ___________ 20____ г.</w:t>
      </w:r>
      <w:r w:rsidRPr="00F93C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3C3A" w:rsidRDefault="00F93C3A" w:rsidP="00F93C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3C3A" w:rsidRPr="0081671D" w:rsidRDefault="00F93C3A" w:rsidP="00F93C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671D">
        <w:rPr>
          <w:rFonts w:ascii="Times New Roman" w:hAnsi="Times New Roman" w:cs="Times New Roman"/>
          <w:sz w:val="22"/>
          <w:szCs w:val="22"/>
        </w:rPr>
        <w:t>М.П.</w:t>
      </w:r>
    </w:p>
    <w:p w:rsidR="00F75E25" w:rsidRDefault="00F75E25" w:rsidP="00F614DC">
      <w:pPr>
        <w:pStyle w:val="ConsPlusNormal"/>
        <w:jc w:val="right"/>
        <w:outlineLvl w:val="1"/>
        <w:rPr>
          <w:sz w:val="22"/>
          <w:szCs w:val="22"/>
        </w:rPr>
      </w:pPr>
    </w:p>
    <w:p w:rsidR="00F75E25" w:rsidRDefault="00F75E25" w:rsidP="00F614DC">
      <w:pPr>
        <w:pStyle w:val="ConsPlusNormal"/>
        <w:jc w:val="right"/>
        <w:outlineLvl w:val="1"/>
        <w:rPr>
          <w:sz w:val="22"/>
          <w:szCs w:val="22"/>
        </w:rPr>
      </w:pPr>
    </w:p>
    <w:p w:rsidR="00F614DC" w:rsidRPr="0081671D" w:rsidRDefault="00F614DC" w:rsidP="00F614DC">
      <w:pPr>
        <w:pStyle w:val="ConsPlusNormal"/>
        <w:jc w:val="right"/>
        <w:outlineLvl w:val="1"/>
        <w:rPr>
          <w:sz w:val="22"/>
          <w:szCs w:val="22"/>
        </w:rPr>
      </w:pPr>
      <w:r w:rsidRPr="0081671D">
        <w:rPr>
          <w:sz w:val="22"/>
          <w:szCs w:val="22"/>
        </w:rPr>
        <w:lastRenderedPageBreak/>
        <w:t>Приложение 5</w:t>
      </w:r>
    </w:p>
    <w:p w:rsidR="0081671D" w:rsidRPr="00F614DC" w:rsidRDefault="0081671D" w:rsidP="0081671D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к Порядку проведения проверки</w:t>
      </w:r>
    </w:p>
    <w:p w:rsidR="0081671D" w:rsidRPr="00F614DC" w:rsidRDefault="0081671D" w:rsidP="0081671D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инвестиционных проектов на предмет </w:t>
      </w:r>
    </w:p>
    <w:p w:rsidR="0081671D" w:rsidRPr="00F614DC" w:rsidRDefault="0081671D" w:rsidP="0081671D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эффективности использования средств бюджета</w:t>
      </w:r>
    </w:p>
    <w:p w:rsidR="0081671D" w:rsidRPr="00F614DC" w:rsidRDefault="0081671D" w:rsidP="0081671D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 xml:space="preserve"> муниципального образования город Торжок, </w:t>
      </w:r>
    </w:p>
    <w:p w:rsidR="0081671D" w:rsidRPr="00F614DC" w:rsidRDefault="0081671D" w:rsidP="0081671D">
      <w:pPr>
        <w:pStyle w:val="ConsPlusNormal"/>
        <w:ind w:firstLine="540"/>
        <w:jc w:val="right"/>
        <w:rPr>
          <w:sz w:val="22"/>
          <w:szCs w:val="22"/>
        </w:rPr>
      </w:pPr>
      <w:r w:rsidRPr="00F614DC">
        <w:rPr>
          <w:sz w:val="22"/>
          <w:szCs w:val="22"/>
        </w:rPr>
        <w:t>направляемых на капитальные вложения</w:t>
      </w:r>
    </w:p>
    <w:p w:rsidR="00F614DC" w:rsidRDefault="00F614DC" w:rsidP="00F614DC">
      <w:pPr>
        <w:pStyle w:val="ConsPlusNormal"/>
        <w:jc w:val="right"/>
      </w:pPr>
    </w:p>
    <w:p w:rsidR="00F614DC" w:rsidRDefault="00F614DC" w:rsidP="00F614DC">
      <w:pPr>
        <w:pStyle w:val="ConsPlusNormal"/>
        <w:jc w:val="both"/>
      </w:pPr>
    </w:p>
    <w:p w:rsidR="00F614DC" w:rsidRPr="00AA1D03" w:rsidRDefault="00F614DC" w:rsidP="00AA1D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4" w:name="P1097"/>
      <w:bookmarkEnd w:id="34"/>
      <w:r w:rsidRPr="00AA1D0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614DC" w:rsidRPr="00AA1D03" w:rsidRDefault="00F614DC" w:rsidP="00AA1D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D03">
        <w:rPr>
          <w:rFonts w:ascii="Times New Roman" w:hAnsi="Times New Roman" w:cs="Times New Roman"/>
          <w:b/>
          <w:sz w:val="26"/>
          <w:szCs w:val="26"/>
        </w:rPr>
        <w:t>о результатах проверки инвестиционного проекта,</w:t>
      </w:r>
      <w:r w:rsidR="0081671D" w:rsidRPr="00AA1D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D03">
        <w:rPr>
          <w:rFonts w:ascii="Times New Roman" w:hAnsi="Times New Roman" w:cs="Times New Roman"/>
          <w:b/>
          <w:sz w:val="26"/>
          <w:szCs w:val="26"/>
        </w:rPr>
        <w:t>финансирование которого планируется осуществлять полностью</w:t>
      </w:r>
      <w:r w:rsidR="0081671D" w:rsidRPr="00AA1D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D03">
        <w:rPr>
          <w:rFonts w:ascii="Times New Roman" w:hAnsi="Times New Roman" w:cs="Times New Roman"/>
          <w:b/>
          <w:sz w:val="26"/>
          <w:szCs w:val="26"/>
        </w:rPr>
        <w:t xml:space="preserve">или частично за счет средств </w:t>
      </w:r>
      <w:r w:rsidR="0081671D" w:rsidRPr="00AA1D03">
        <w:rPr>
          <w:rFonts w:ascii="Times New Roman" w:hAnsi="Times New Roman" w:cs="Times New Roman"/>
          <w:b/>
          <w:sz w:val="26"/>
          <w:szCs w:val="26"/>
        </w:rPr>
        <w:t>местного</w:t>
      </w:r>
      <w:r w:rsidRPr="00AA1D03">
        <w:rPr>
          <w:rFonts w:ascii="Times New Roman" w:hAnsi="Times New Roman" w:cs="Times New Roman"/>
          <w:b/>
          <w:sz w:val="26"/>
          <w:szCs w:val="26"/>
        </w:rPr>
        <w:t>, на предмет эффективности использования</w:t>
      </w:r>
      <w:r w:rsidR="0081671D" w:rsidRPr="00AA1D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D03">
        <w:rPr>
          <w:rFonts w:ascii="Times New Roman" w:hAnsi="Times New Roman" w:cs="Times New Roman"/>
          <w:b/>
          <w:sz w:val="26"/>
          <w:szCs w:val="26"/>
        </w:rPr>
        <w:t xml:space="preserve"> средств </w:t>
      </w:r>
      <w:r w:rsidR="0081671D" w:rsidRPr="00AA1D03">
        <w:rPr>
          <w:rFonts w:ascii="Times New Roman" w:hAnsi="Times New Roman" w:cs="Times New Roman"/>
          <w:b/>
          <w:sz w:val="26"/>
          <w:szCs w:val="26"/>
        </w:rPr>
        <w:t>местного</w:t>
      </w:r>
      <w:r w:rsidRPr="00AA1D03">
        <w:rPr>
          <w:rFonts w:ascii="Times New Roman" w:hAnsi="Times New Roman" w:cs="Times New Roman"/>
          <w:b/>
          <w:sz w:val="26"/>
          <w:szCs w:val="26"/>
        </w:rPr>
        <w:t xml:space="preserve"> бюджета,</w:t>
      </w:r>
    </w:p>
    <w:p w:rsidR="00F614DC" w:rsidRPr="00AA1D03" w:rsidRDefault="00F614DC" w:rsidP="00AA1D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D03">
        <w:rPr>
          <w:rFonts w:ascii="Times New Roman" w:hAnsi="Times New Roman" w:cs="Times New Roman"/>
          <w:b/>
          <w:sz w:val="26"/>
          <w:szCs w:val="26"/>
        </w:rPr>
        <w:t>направляемых на капитальные вложения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 Сведения об инвестиционном проекте, представленном для проведения</w:t>
      </w:r>
      <w:r w:rsidR="00AA1D03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 xml:space="preserve">проверки  на предмет эффективности использования средств </w:t>
      </w:r>
      <w:r w:rsidR="00AA1D03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81671D">
        <w:rPr>
          <w:rFonts w:ascii="Times New Roman" w:hAnsi="Times New Roman" w:cs="Times New Roman"/>
          <w:sz w:val="26"/>
          <w:szCs w:val="26"/>
        </w:rPr>
        <w:t>,  направляемых на капитальные вложения, согласно паспорту</w:t>
      </w:r>
      <w:r w:rsidR="00AA1D03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инвестиционного проекта:</w:t>
      </w:r>
    </w:p>
    <w:p w:rsidR="00F614DC" w:rsidRPr="0081671D" w:rsidRDefault="00F614DC" w:rsidP="00AA1D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1.1. проверка   инвестиционного   проекта, финансирование которого</w:t>
      </w:r>
      <w:r w:rsidR="00AA1D03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 xml:space="preserve">планируется  осуществлять полностью или частично за счет </w:t>
      </w:r>
      <w:r w:rsidR="00AA1D03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81671D">
        <w:rPr>
          <w:rFonts w:ascii="Times New Roman" w:hAnsi="Times New Roman" w:cs="Times New Roman"/>
          <w:sz w:val="26"/>
          <w:szCs w:val="26"/>
        </w:rPr>
        <w:t>, на предмет эффективности использования средств</w:t>
      </w:r>
      <w:r w:rsidR="00AA1D03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Pr="0081671D">
        <w:rPr>
          <w:rFonts w:ascii="Times New Roman" w:hAnsi="Times New Roman" w:cs="Times New Roman"/>
          <w:sz w:val="26"/>
          <w:szCs w:val="26"/>
        </w:rPr>
        <w:t>, направляемых на капитальные вложения,</w:t>
      </w:r>
      <w:r w:rsidR="00AA1D03">
        <w:rPr>
          <w:rFonts w:ascii="Times New Roman" w:hAnsi="Times New Roman" w:cs="Times New Roman"/>
          <w:sz w:val="26"/>
          <w:szCs w:val="26"/>
        </w:rPr>
        <w:t xml:space="preserve"> инициирована _______________</w:t>
      </w:r>
      <w:r w:rsidRPr="0081671D">
        <w:rPr>
          <w:rFonts w:ascii="Times New Roman" w:hAnsi="Times New Roman" w:cs="Times New Roman"/>
          <w:sz w:val="26"/>
          <w:szCs w:val="26"/>
        </w:rPr>
        <w:t>_____________________________________________________;</w:t>
      </w:r>
    </w:p>
    <w:p w:rsidR="00F614DC" w:rsidRPr="00AA1D03" w:rsidRDefault="00F614DC" w:rsidP="00AA1D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1D03">
        <w:rPr>
          <w:rFonts w:ascii="Times New Roman" w:hAnsi="Times New Roman" w:cs="Times New Roman"/>
          <w:sz w:val="22"/>
          <w:szCs w:val="22"/>
        </w:rPr>
        <w:t>(наименование инициатора проверки)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1.2. наименование инвестиционного проекта: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AA1D03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1671D">
        <w:rPr>
          <w:rFonts w:ascii="Times New Roman" w:hAnsi="Times New Roman" w:cs="Times New Roman"/>
          <w:sz w:val="26"/>
          <w:szCs w:val="26"/>
        </w:rPr>
        <w:t>;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1.3. цель инвестиционного проекта: ________________________</w:t>
      </w:r>
      <w:r w:rsidR="00ED7B7A">
        <w:rPr>
          <w:rFonts w:ascii="Times New Roman" w:hAnsi="Times New Roman" w:cs="Times New Roman"/>
          <w:sz w:val="26"/>
          <w:szCs w:val="26"/>
        </w:rPr>
        <w:t>__</w:t>
      </w:r>
      <w:r w:rsidRPr="0081671D">
        <w:rPr>
          <w:rFonts w:ascii="Times New Roman" w:hAnsi="Times New Roman" w:cs="Times New Roman"/>
          <w:sz w:val="26"/>
          <w:szCs w:val="26"/>
        </w:rPr>
        <w:t>___________;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1.4. форма реализации инвестиционного проекта: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>________________________________________________________________________;</w:t>
      </w:r>
    </w:p>
    <w:p w:rsidR="00F614DC" w:rsidRPr="00ED7B7A" w:rsidRDefault="00F614DC" w:rsidP="00ED7B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7B7A">
        <w:rPr>
          <w:rFonts w:ascii="Times New Roman" w:hAnsi="Times New Roman" w:cs="Times New Roman"/>
          <w:sz w:val="22"/>
          <w:szCs w:val="22"/>
        </w:rPr>
        <w:t>(строительство,  реконструкция, в том числе с элементами реставрации,</w:t>
      </w:r>
      <w:r w:rsidR="00ED7B7A" w:rsidRPr="00ED7B7A">
        <w:rPr>
          <w:rFonts w:ascii="Times New Roman" w:hAnsi="Times New Roman" w:cs="Times New Roman"/>
          <w:sz w:val="22"/>
          <w:szCs w:val="22"/>
        </w:rPr>
        <w:t xml:space="preserve"> </w:t>
      </w:r>
      <w:r w:rsidRPr="00ED7B7A">
        <w:rPr>
          <w:rFonts w:ascii="Times New Roman" w:hAnsi="Times New Roman" w:cs="Times New Roman"/>
          <w:sz w:val="22"/>
          <w:szCs w:val="22"/>
        </w:rPr>
        <w:t>техническое перевооружение объекта капитального строительства, приобретение</w:t>
      </w:r>
      <w:r w:rsidR="00ED7B7A" w:rsidRPr="00ED7B7A">
        <w:rPr>
          <w:rFonts w:ascii="Times New Roman" w:hAnsi="Times New Roman" w:cs="Times New Roman"/>
          <w:sz w:val="22"/>
          <w:szCs w:val="22"/>
        </w:rPr>
        <w:t xml:space="preserve"> </w:t>
      </w:r>
      <w:r w:rsidRPr="00ED7B7A">
        <w:rPr>
          <w:rFonts w:ascii="Times New Roman" w:hAnsi="Times New Roman" w:cs="Times New Roman"/>
          <w:sz w:val="22"/>
          <w:szCs w:val="22"/>
        </w:rPr>
        <w:t>объектов недвижимого имущества)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1.5. срок реализации инвестиционного  проекта, включая все этапы</w:t>
      </w:r>
      <w:r w:rsidR="00ED7B7A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реализации проекта: ____________</w:t>
      </w:r>
      <w:r w:rsidR="00ED7B7A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81671D">
        <w:rPr>
          <w:rFonts w:ascii="Times New Roman" w:hAnsi="Times New Roman" w:cs="Times New Roman"/>
          <w:sz w:val="26"/>
          <w:szCs w:val="26"/>
        </w:rPr>
        <w:t>_______ годы;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1.6. предполагаемая  (предельная) стоимость</w:t>
      </w:r>
      <w:r w:rsidR="00ED7B7A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 xml:space="preserve"> строительства,</w:t>
      </w:r>
      <w:r w:rsidR="00ED7B7A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реконструкции, в том числе с элементами реставрации, технического</w:t>
      </w:r>
      <w:r w:rsidR="00ED7B7A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перевооружения объекта капитального строительства  либо стоимость</w:t>
      </w:r>
      <w:r w:rsidR="00ED7B7A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приобретения объекта недвижимого имущества  (в  ценах года представления</w:t>
      </w:r>
      <w:r w:rsidR="00ED7B7A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паспорта инвестиционного проекта) / Сметная стоимость объекта капитального</w:t>
      </w:r>
      <w:r w:rsidR="008B3A0B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строительства (по заключению  государственной  экспертизы) либо стоимость</w:t>
      </w:r>
      <w:r w:rsidR="008B3A0B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приобретения объекта   недвижимого имущества  (по  отчету  об  оценке):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>_____________________________ тыс. рублей;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1.7. значения количественных показателей (показателя) реализации</w:t>
      </w:r>
      <w:r w:rsidR="00442758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инвестиционного проекта с указанием единиц измерения  показателей</w:t>
      </w:r>
      <w:r w:rsidR="00442758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(показателя): ___________________________________________________</w:t>
      </w:r>
      <w:r w:rsidR="00442758">
        <w:rPr>
          <w:rFonts w:ascii="Times New Roman" w:hAnsi="Times New Roman" w:cs="Times New Roman"/>
          <w:sz w:val="26"/>
          <w:szCs w:val="26"/>
        </w:rPr>
        <w:t>________________</w:t>
      </w:r>
      <w:r w:rsidRPr="0081671D">
        <w:rPr>
          <w:rFonts w:ascii="Times New Roman" w:hAnsi="Times New Roman" w:cs="Times New Roman"/>
          <w:sz w:val="26"/>
          <w:szCs w:val="26"/>
        </w:rPr>
        <w:t>_.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2. Оценка эффективности использования средств </w:t>
      </w:r>
      <w:r w:rsidR="000F6646">
        <w:rPr>
          <w:rFonts w:ascii="Times New Roman" w:hAnsi="Times New Roman" w:cs="Times New Roman"/>
          <w:sz w:val="26"/>
          <w:szCs w:val="26"/>
        </w:rPr>
        <w:t>местного</w:t>
      </w:r>
      <w:r w:rsidRPr="0081671D">
        <w:rPr>
          <w:rFonts w:ascii="Times New Roman" w:hAnsi="Times New Roman" w:cs="Times New Roman"/>
          <w:sz w:val="26"/>
          <w:szCs w:val="26"/>
        </w:rPr>
        <w:t xml:space="preserve"> бюджета, направляемых на капитальные вложения, по инвестиционному</w:t>
      </w:r>
      <w:r w:rsidR="000F6646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проекту на основе качественных критериев __________________</w:t>
      </w:r>
      <w:r w:rsidR="000F6646">
        <w:rPr>
          <w:rFonts w:ascii="Times New Roman" w:hAnsi="Times New Roman" w:cs="Times New Roman"/>
          <w:sz w:val="26"/>
          <w:szCs w:val="26"/>
        </w:rPr>
        <w:t>_______________</w:t>
      </w:r>
      <w:r w:rsidRPr="0081671D">
        <w:rPr>
          <w:rFonts w:ascii="Times New Roman" w:hAnsi="Times New Roman" w:cs="Times New Roman"/>
          <w:sz w:val="26"/>
          <w:szCs w:val="26"/>
        </w:rPr>
        <w:t>_______________.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A83B8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lastRenderedPageBreak/>
        <w:t xml:space="preserve">    3. </w:t>
      </w:r>
      <w:r w:rsidRPr="00A83B89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F75E25" w:rsidRPr="00A83B89">
        <w:rPr>
          <w:rFonts w:ascii="Times New Roman" w:hAnsi="Times New Roman" w:cs="Times New Roman"/>
          <w:sz w:val="26"/>
          <w:szCs w:val="26"/>
        </w:rPr>
        <w:t>эффективности использования средств местного бюджета</w:t>
      </w:r>
      <w:r w:rsidRPr="00A83B89">
        <w:rPr>
          <w:rFonts w:ascii="Times New Roman" w:hAnsi="Times New Roman" w:cs="Times New Roman"/>
          <w:sz w:val="26"/>
          <w:szCs w:val="26"/>
        </w:rPr>
        <w:t>, направляемых на капитальные вложения, по инвестиционному</w:t>
      </w:r>
      <w:r w:rsidR="00881795" w:rsidRPr="00A83B89">
        <w:rPr>
          <w:rFonts w:ascii="Times New Roman" w:hAnsi="Times New Roman" w:cs="Times New Roman"/>
          <w:sz w:val="26"/>
          <w:szCs w:val="26"/>
        </w:rPr>
        <w:t xml:space="preserve"> </w:t>
      </w:r>
      <w:r w:rsidRPr="00A83B89">
        <w:rPr>
          <w:rFonts w:ascii="Times New Roman" w:hAnsi="Times New Roman" w:cs="Times New Roman"/>
          <w:sz w:val="26"/>
          <w:szCs w:val="26"/>
        </w:rPr>
        <w:t>проекту на основе количественных критериев _________________________</w:t>
      </w:r>
      <w:r w:rsidR="00881795" w:rsidRPr="00A83B89">
        <w:rPr>
          <w:rFonts w:ascii="Times New Roman" w:hAnsi="Times New Roman" w:cs="Times New Roman"/>
          <w:sz w:val="26"/>
          <w:szCs w:val="26"/>
        </w:rPr>
        <w:t>_____</w:t>
      </w:r>
      <w:r w:rsidR="00F75E25" w:rsidRPr="00A83B89">
        <w:rPr>
          <w:rFonts w:ascii="Times New Roman" w:hAnsi="Times New Roman" w:cs="Times New Roman"/>
          <w:sz w:val="26"/>
          <w:szCs w:val="26"/>
        </w:rPr>
        <w:t>__________</w:t>
      </w:r>
      <w:r w:rsidRPr="00A83B89">
        <w:rPr>
          <w:rFonts w:ascii="Times New Roman" w:hAnsi="Times New Roman" w:cs="Times New Roman"/>
          <w:sz w:val="26"/>
          <w:szCs w:val="26"/>
        </w:rPr>
        <w:t>.</w:t>
      </w:r>
    </w:p>
    <w:p w:rsidR="00F614DC" w:rsidRPr="00A83B8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A83B89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89">
        <w:rPr>
          <w:rFonts w:ascii="Times New Roman" w:hAnsi="Times New Roman" w:cs="Times New Roman"/>
          <w:sz w:val="26"/>
          <w:szCs w:val="26"/>
        </w:rPr>
        <w:t xml:space="preserve">    4. Значение интегральной оценки эффективности _________________________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8179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1671D">
        <w:rPr>
          <w:rFonts w:ascii="Times New Roman" w:hAnsi="Times New Roman" w:cs="Times New Roman"/>
          <w:sz w:val="26"/>
          <w:szCs w:val="26"/>
        </w:rPr>
        <w:t>.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671D" w:rsidRDefault="00F614DC" w:rsidP="00A83B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  5. Заключение о результатах проверки инвестиционного проекта,</w:t>
      </w:r>
      <w:r w:rsidR="00A83B89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>финансирование  которого планируется осуществлять полностью или частично за</w:t>
      </w:r>
      <w:r w:rsidR="00A83B89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 xml:space="preserve">счет средств </w:t>
      </w:r>
      <w:r w:rsidR="00881795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81671D">
        <w:rPr>
          <w:rFonts w:ascii="Times New Roman" w:hAnsi="Times New Roman" w:cs="Times New Roman"/>
          <w:sz w:val="26"/>
          <w:szCs w:val="26"/>
        </w:rPr>
        <w:t>, на предмет эффективности</w:t>
      </w:r>
      <w:r w:rsidR="00881795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 xml:space="preserve">использования средств </w:t>
      </w:r>
      <w:r w:rsidR="00881795">
        <w:rPr>
          <w:rFonts w:ascii="Times New Roman" w:hAnsi="Times New Roman" w:cs="Times New Roman"/>
          <w:sz w:val="26"/>
          <w:szCs w:val="26"/>
        </w:rPr>
        <w:t>местного бюджета</w:t>
      </w:r>
      <w:r w:rsidRPr="0081671D">
        <w:rPr>
          <w:rFonts w:ascii="Times New Roman" w:hAnsi="Times New Roman" w:cs="Times New Roman"/>
          <w:sz w:val="26"/>
          <w:szCs w:val="26"/>
        </w:rPr>
        <w:t>, направляемых на</w:t>
      </w:r>
      <w:r w:rsidR="00881795">
        <w:rPr>
          <w:rFonts w:ascii="Times New Roman" w:hAnsi="Times New Roman" w:cs="Times New Roman"/>
          <w:sz w:val="26"/>
          <w:szCs w:val="26"/>
        </w:rPr>
        <w:t xml:space="preserve"> </w:t>
      </w:r>
      <w:r w:rsidRPr="0081671D">
        <w:rPr>
          <w:rFonts w:ascii="Times New Roman" w:hAnsi="Times New Roman" w:cs="Times New Roman"/>
          <w:sz w:val="26"/>
          <w:szCs w:val="26"/>
        </w:rPr>
        <w:t xml:space="preserve">капитальные вложения: </w:t>
      </w:r>
      <w:r w:rsidR="00881795">
        <w:rPr>
          <w:rFonts w:ascii="Times New Roman" w:hAnsi="Times New Roman" w:cs="Times New Roman"/>
          <w:sz w:val="26"/>
          <w:szCs w:val="26"/>
        </w:rPr>
        <w:t>_______________</w:t>
      </w:r>
      <w:r w:rsidR="00A83B89">
        <w:rPr>
          <w:rFonts w:ascii="Times New Roman" w:hAnsi="Times New Roman" w:cs="Times New Roman"/>
          <w:sz w:val="26"/>
          <w:szCs w:val="26"/>
        </w:rPr>
        <w:t>_______</w:t>
      </w:r>
      <w:r w:rsidR="00881795">
        <w:rPr>
          <w:rFonts w:ascii="Times New Roman" w:hAnsi="Times New Roman" w:cs="Times New Roman"/>
          <w:sz w:val="26"/>
          <w:szCs w:val="26"/>
        </w:rPr>
        <w:t>____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81795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1671D">
        <w:rPr>
          <w:rFonts w:ascii="Times New Roman" w:hAnsi="Times New Roman" w:cs="Times New Roman"/>
          <w:sz w:val="26"/>
          <w:szCs w:val="26"/>
        </w:rPr>
        <w:t>.</w:t>
      </w:r>
    </w:p>
    <w:p w:rsidR="00F614DC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39C8" w:rsidRDefault="00CD39C8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39C8" w:rsidRPr="0081671D" w:rsidRDefault="00CD39C8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671D" w:rsidRDefault="00CD39C8" w:rsidP="00CD39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отделом экономики </w:t>
      </w:r>
    </w:p>
    <w:p w:rsidR="00F614DC" w:rsidRPr="0081671D" w:rsidRDefault="00CD39C8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614DC" w:rsidRPr="00CD39C8">
        <w:rPr>
          <w:rFonts w:ascii="Times New Roman" w:hAnsi="Times New Roman" w:cs="Times New Roman"/>
          <w:sz w:val="22"/>
          <w:szCs w:val="22"/>
        </w:rPr>
        <w:t>(уполномоченное лицо)</w:t>
      </w:r>
      <w:r w:rsidR="00F614DC" w:rsidRPr="0081671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75E25">
        <w:rPr>
          <w:rFonts w:ascii="Times New Roman" w:hAnsi="Times New Roman" w:cs="Times New Roman"/>
          <w:sz w:val="26"/>
          <w:szCs w:val="26"/>
        </w:rPr>
        <w:t>__</w:t>
      </w:r>
      <w:r w:rsidR="00F614DC" w:rsidRPr="0081671D">
        <w:rPr>
          <w:rFonts w:ascii="Times New Roman" w:hAnsi="Times New Roman" w:cs="Times New Roman"/>
          <w:sz w:val="26"/>
          <w:szCs w:val="26"/>
        </w:rPr>
        <w:t>___________ / ______________</w:t>
      </w:r>
    </w:p>
    <w:p w:rsidR="00F614DC" w:rsidRPr="0081671D" w:rsidRDefault="00F614DC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671D">
        <w:rPr>
          <w:rFonts w:ascii="Times New Roman" w:hAnsi="Times New Roman" w:cs="Times New Roman"/>
          <w:sz w:val="26"/>
          <w:szCs w:val="26"/>
        </w:rPr>
        <w:t xml:space="preserve">  </w:t>
      </w:r>
      <w:r w:rsidR="00CD39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81671D">
        <w:rPr>
          <w:rFonts w:ascii="Times New Roman" w:hAnsi="Times New Roman" w:cs="Times New Roman"/>
          <w:sz w:val="26"/>
          <w:szCs w:val="26"/>
        </w:rPr>
        <w:t xml:space="preserve"> </w:t>
      </w:r>
      <w:r w:rsidR="00CD39C8">
        <w:rPr>
          <w:rFonts w:ascii="Times New Roman" w:hAnsi="Times New Roman" w:cs="Times New Roman"/>
          <w:sz w:val="26"/>
          <w:szCs w:val="26"/>
        </w:rPr>
        <w:t xml:space="preserve">  </w:t>
      </w:r>
      <w:r w:rsidRPr="0081671D">
        <w:rPr>
          <w:rFonts w:ascii="Times New Roman" w:hAnsi="Times New Roman" w:cs="Times New Roman"/>
          <w:sz w:val="26"/>
          <w:szCs w:val="26"/>
        </w:rPr>
        <w:t xml:space="preserve"> (подпись)       (Ф.И.О.)</w:t>
      </w:r>
    </w:p>
    <w:p w:rsidR="00CD39C8" w:rsidRDefault="00CD39C8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39C8" w:rsidRDefault="00CD39C8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39C8" w:rsidRDefault="00CD39C8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14DC" w:rsidRPr="0081671D" w:rsidRDefault="00CD39C8" w:rsidP="00F614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14DC" w:rsidRPr="0081671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614DC" w:rsidRPr="0081671D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sectPr w:rsidR="00F614DC" w:rsidRPr="0081671D" w:rsidSect="00AA1D03">
      <w:pgSz w:w="11905" w:h="16838"/>
      <w:pgMar w:top="851" w:right="851" w:bottom="851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9A" w:rsidRDefault="00815C9A" w:rsidP="007B2B95">
      <w:pPr>
        <w:spacing w:after="0" w:line="240" w:lineRule="auto"/>
      </w:pPr>
      <w:r>
        <w:separator/>
      </w:r>
    </w:p>
  </w:endnote>
  <w:endnote w:type="continuationSeparator" w:id="1">
    <w:p w:rsidR="00815C9A" w:rsidRDefault="00815C9A" w:rsidP="007B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9A" w:rsidRDefault="00815C9A" w:rsidP="007B2B95">
      <w:pPr>
        <w:spacing w:after="0" w:line="240" w:lineRule="auto"/>
      </w:pPr>
      <w:r>
        <w:separator/>
      </w:r>
    </w:p>
  </w:footnote>
  <w:footnote w:type="continuationSeparator" w:id="1">
    <w:p w:rsidR="00815C9A" w:rsidRDefault="00815C9A" w:rsidP="007B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BE"/>
    <w:multiLevelType w:val="hybridMultilevel"/>
    <w:tmpl w:val="4AD4234E"/>
    <w:lvl w:ilvl="0" w:tplc="F894E4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D13336"/>
    <w:multiLevelType w:val="hybridMultilevel"/>
    <w:tmpl w:val="AE20A8BA"/>
    <w:lvl w:ilvl="0" w:tplc="F894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D215E"/>
    <w:multiLevelType w:val="hybridMultilevel"/>
    <w:tmpl w:val="34D65E84"/>
    <w:lvl w:ilvl="0" w:tplc="F894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57DE9"/>
    <w:multiLevelType w:val="hybridMultilevel"/>
    <w:tmpl w:val="77B2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367"/>
    <w:rsid w:val="000040D4"/>
    <w:rsid w:val="00035662"/>
    <w:rsid w:val="000634B0"/>
    <w:rsid w:val="00066ADA"/>
    <w:rsid w:val="00085AFF"/>
    <w:rsid w:val="00086025"/>
    <w:rsid w:val="00086972"/>
    <w:rsid w:val="00092F89"/>
    <w:rsid w:val="000A3DCC"/>
    <w:rsid w:val="000A4FDC"/>
    <w:rsid w:val="000A622A"/>
    <w:rsid w:val="000A76DF"/>
    <w:rsid w:val="000B1203"/>
    <w:rsid w:val="000B4D54"/>
    <w:rsid w:val="000B5AF6"/>
    <w:rsid w:val="000C7917"/>
    <w:rsid w:val="000D053D"/>
    <w:rsid w:val="000E1989"/>
    <w:rsid w:val="000F5971"/>
    <w:rsid w:val="000F6646"/>
    <w:rsid w:val="000F72DA"/>
    <w:rsid w:val="001222EB"/>
    <w:rsid w:val="001227D6"/>
    <w:rsid w:val="001229EF"/>
    <w:rsid w:val="001361F3"/>
    <w:rsid w:val="0013701A"/>
    <w:rsid w:val="001461B4"/>
    <w:rsid w:val="00146E29"/>
    <w:rsid w:val="001632AF"/>
    <w:rsid w:val="0017050A"/>
    <w:rsid w:val="00176FED"/>
    <w:rsid w:val="00181937"/>
    <w:rsid w:val="00182736"/>
    <w:rsid w:val="00182C70"/>
    <w:rsid w:val="00186BE2"/>
    <w:rsid w:val="001963A0"/>
    <w:rsid w:val="001A3DC5"/>
    <w:rsid w:val="001A64FC"/>
    <w:rsid w:val="001B22D2"/>
    <w:rsid w:val="001C0D15"/>
    <w:rsid w:val="001C6E36"/>
    <w:rsid w:val="001D2C87"/>
    <w:rsid w:val="001D6C42"/>
    <w:rsid w:val="001E1378"/>
    <w:rsid w:val="001E61A2"/>
    <w:rsid w:val="001F07AD"/>
    <w:rsid w:val="001F30C6"/>
    <w:rsid w:val="00205A35"/>
    <w:rsid w:val="00215D43"/>
    <w:rsid w:val="00221F50"/>
    <w:rsid w:val="002255E0"/>
    <w:rsid w:val="002327D1"/>
    <w:rsid w:val="00241B35"/>
    <w:rsid w:val="00262FCB"/>
    <w:rsid w:val="002634BC"/>
    <w:rsid w:val="0026644F"/>
    <w:rsid w:val="002731A3"/>
    <w:rsid w:val="00275CF9"/>
    <w:rsid w:val="00280F97"/>
    <w:rsid w:val="002837B1"/>
    <w:rsid w:val="002909ED"/>
    <w:rsid w:val="00291BD2"/>
    <w:rsid w:val="002953FE"/>
    <w:rsid w:val="00297C99"/>
    <w:rsid w:val="002C1243"/>
    <w:rsid w:val="002C7952"/>
    <w:rsid w:val="002C796B"/>
    <w:rsid w:val="002D1655"/>
    <w:rsid w:val="002D76A7"/>
    <w:rsid w:val="002E56E9"/>
    <w:rsid w:val="002E7219"/>
    <w:rsid w:val="0030357C"/>
    <w:rsid w:val="0031408F"/>
    <w:rsid w:val="00324A0C"/>
    <w:rsid w:val="0032634F"/>
    <w:rsid w:val="00331568"/>
    <w:rsid w:val="0033220A"/>
    <w:rsid w:val="00336334"/>
    <w:rsid w:val="00353ADA"/>
    <w:rsid w:val="00377D20"/>
    <w:rsid w:val="003818A2"/>
    <w:rsid w:val="003976D7"/>
    <w:rsid w:val="003A50C8"/>
    <w:rsid w:val="003A6591"/>
    <w:rsid w:val="003C5258"/>
    <w:rsid w:val="003E504A"/>
    <w:rsid w:val="003F48B0"/>
    <w:rsid w:val="003F6E51"/>
    <w:rsid w:val="00442758"/>
    <w:rsid w:val="00442AA6"/>
    <w:rsid w:val="004442B4"/>
    <w:rsid w:val="0046120D"/>
    <w:rsid w:val="00465685"/>
    <w:rsid w:val="00477E09"/>
    <w:rsid w:val="0049003E"/>
    <w:rsid w:val="004A0F57"/>
    <w:rsid w:val="004A19D1"/>
    <w:rsid w:val="004B122F"/>
    <w:rsid w:val="004B4367"/>
    <w:rsid w:val="004B4A03"/>
    <w:rsid w:val="004C159C"/>
    <w:rsid w:val="004C1E57"/>
    <w:rsid w:val="004C7FE7"/>
    <w:rsid w:val="004D1B5B"/>
    <w:rsid w:val="004D595D"/>
    <w:rsid w:val="004D6C8B"/>
    <w:rsid w:val="004D7F3F"/>
    <w:rsid w:val="004E58B4"/>
    <w:rsid w:val="004E5FFF"/>
    <w:rsid w:val="00501413"/>
    <w:rsid w:val="00501A01"/>
    <w:rsid w:val="00521C0D"/>
    <w:rsid w:val="00525647"/>
    <w:rsid w:val="00530A54"/>
    <w:rsid w:val="00544271"/>
    <w:rsid w:val="00551687"/>
    <w:rsid w:val="00566315"/>
    <w:rsid w:val="00572437"/>
    <w:rsid w:val="00576074"/>
    <w:rsid w:val="00582EF8"/>
    <w:rsid w:val="0058430A"/>
    <w:rsid w:val="005A5800"/>
    <w:rsid w:val="005B45D0"/>
    <w:rsid w:val="005C0A18"/>
    <w:rsid w:val="005C5B69"/>
    <w:rsid w:val="005D235C"/>
    <w:rsid w:val="005D60B1"/>
    <w:rsid w:val="005D6F21"/>
    <w:rsid w:val="005F4BFD"/>
    <w:rsid w:val="005F72FA"/>
    <w:rsid w:val="00601099"/>
    <w:rsid w:val="00603C5D"/>
    <w:rsid w:val="006045B9"/>
    <w:rsid w:val="00605602"/>
    <w:rsid w:val="00611143"/>
    <w:rsid w:val="00611BA3"/>
    <w:rsid w:val="00612F81"/>
    <w:rsid w:val="006217FE"/>
    <w:rsid w:val="0062462F"/>
    <w:rsid w:val="006248D4"/>
    <w:rsid w:val="00627D27"/>
    <w:rsid w:val="0063522D"/>
    <w:rsid w:val="00636DB3"/>
    <w:rsid w:val="0064152D"/>
    <w:rsid w:val="006434EC"/>
    <w:rsid w:val="0064631B"/>
    <w:rsid w:val="0065457B"/>
    <w:rsid w:val="0065627B"/>
    <w:rsid w:val="00663C2C"/>
    <w:rsid w:val="0067748C"/>
    <w:rsid w:val="00692189"/>
    <w:rsid w:val="006B03F2"/>
    <w:rsid w:val="006D07AD"/>
    <w:rsid w:val="006D08A7"/>
    <w:rsid w:val="006D6780"/>
    <w:rsid w:val="006E40FF"/>
    <w:rsid w:val="0070598D"/>
    <w:rsid w:val="007208B6"/>
    <w:rsid w:val="007265A2"/>
    <w:rsid w:val="007369A3"/>
    <w:rsid w:val="0074047A"/>
    <w:rsid w:val="00742BA1"/>
    <w:rsid w:val="007574BA"/>
    <w:rsid w:val="00774BC3"/>
    <w:rsid w:val="007A6122"/>
    <w:rsid w:val="007B2B95"/>
    <w:rsid w:val="007C21C9"/>
    <w:rsid w:val="007C5DA5"/>
    <w:rsid w:val="007D2C4F"/>
    <w:rsid w:val="007D3B40"/>
    <w:rsid w:val="007D3EF0"/>
    <w:rsid w:val="007D42AD"/>
    <w:rsid w:val="007F5F39"/>
    <w:rsid w:val="00807345"/>
    <w:rsid w:val="00810D4A"/>
    <w:rsid w:val="0081270B"/>
    <w:rsid w:val="00815C9A"/>
    <w:rsid w:val="0081651F"/>
    <w:rsid w:val="0081671D"/>
    <w:rsid w:val="0083091F"/>
    <w:rsid w:val="0083398C"/>
    <w:rsid w:val="0085196E"/>
    <w:rsid w:val="00852F1C"/>
    <w:rsid w:val="008535AD"/>
    <w:rsid w:val="008537B3"/>
    <w:rsid w:val="00863AF5"/>
    <w:rsid w:val="008665B2"/>
    <w:rsid w:val="00867724"/>
    <w:rsid w:val="0087025D"/>
    <w:rsid w:val="00876368"/>
    <w:rsid w:val="00881795"/>
    <w:rsid w:val="008851DB"/>
    <w:rsid w:val="008A4E11"/>
    <w:rsid w:val="008B17CA"/>
    <w:rsid w:val="008B3A0B"/>
    <w:rsid w:val="008B402A"/>
    <w:rsid w:val="008B6E10"/>
    <w:rsid w:val="008C5C1D"/>
    <w:rsid w:val="00905600"/>
    <w:rsid w:val="0091275C"/>
    <w:rsid w:val="009164A5"/>
    <w:rsid w:val="00920F83"/>
    <w:rsid w:val="00925C73"/>
    <w:rsid w:val="00934637"/>
    <w:rsid w:val="00943254"/>
    <w:rsid w:val="00946E23"/>
    <w:rsid w:val="00947595"/>
    <w:rsid w:val="009518DA"/>
    <w:rsid w:val="009528B9"/>
    <w:rsid w:val="009661F6"/>
    <w:rsid w:val="00971733"/>
    <w:rsid w:val="00976073"/>
    <w:rsid w:val="00990968"/>
    <w:rsid w:val="009922C4"/>
    <w:rsid w:val="009A1916"/>
    <w:rsid w:val="009A2677"/>
    <w:rsid w:val="009C2F12"/>
    <w:rsid w:val="009C3A5F"/>
    <w:rsid w:val="009C4616"/>
    <w:rsid w:val="009C51B3"/>
    <w:rsid w:val="009E23B0"/>
    <w:rsid w:val="009F17AB"/>
    <w:rsid w:val="009F18FF"/>
    <w:rsid w:val="009F241C"/>
    <w:rsid w:val="00A0666C"/>
    <w:rsid w:val="00A07E17"/>
    <w:rsid w:val="00A13D19"/>
    <w:rsid w:val="00A228AE"/>
    <w:rsid w:val="00A31CDE"/>
    <w:rsid w:val="00A40EC9"/>
    <w:rsid w:val="00A43650"/>
    <w:rsid w:val="00A466B4"/>
    <w:rsid w:val="00A52A88"/>
    <w:rsid w:val="00A73E68"/>
    <w:rsid w:val="00A83B89"/>
    <w:rsid w:val="00A96166"/>
    <w:rsid w:val="00AA1D03"/>
    <w:rsid w:val="00AA2E00"/>
    <w:rsid w:val="00AB5B76"/>
    <w:rsid w:val="00AD4722"/>
    <w:rsid w:val="00AE3178"/>
    <w:rsid w:val="00AE4D32"/>
    <w:rsid w:val="00AF0F8F"/>
    <w:rsid w:val="00AF176C"/>
    <w:rsid w:val="00AF37B2"/>
    <w:rsid w:val="00B00A35"/>
    <w:rsid w:val="00B07CC0"/>
    <w:rsid w:val="00B10714"/>
    <w:rsid w:val="00B17D88"/>
    <w:rsid w:val="00B25992"/>
    <w:rsid w:val="00B27246"/>
    <w:rsid w:val="00B321C0"/>
    <w:rsid w:val="00B36254"/>
    <w:rsid w:val="00B52C81"/>
    <w:rsid w:val="00B57CEB"/>
    <w:rsid w:val="00B6275F"/>
    <w:rsid w:val="00B7057A"/>
    <w:rsid w:val="00B747FA"/>
    <w:rsid w:val="00B81E79"/>
    <w:rsid w:val="00B92FA8"/>
    <w:rsid w:val="00B934C4"/>
    <w:rsid w:val="00BB2CDD"/>
    <w:rsid w:val="00BD2AE0"/>
    <w:rsid w:val="00BD37C7"/>
    <w:rsid w:val="00BD766B"/>
    <w:rsid w:val="00BF14DB"/>
    <w:rsid w:val="00BF1952"/>
    <w:rsid w:val="00C0002C"/>
    <w:rsid w:val="00C2414F"/>
    <w:rsid w:val="00C2486D"/>
    <w:rsid w:val="00C33135"/>
    <w:rsid w:val="00C5367C"/>
    <w:rsid w:val="00C541E4"/>
    <w:rsid w:val="00C6367C"/>
    <w:rsid w:val="00C763DC"/>
    <w:rsid w:val="00C85625"/>
    <w:rsid w:val="00C873E7"/>
    <w:rsid w:val="00C95D7F"/>
    <w:rsid w:val="00CA35F8"/>
    <w:rsid w:val="00CA7737"/>
    <w:rsid w:val="00CC61B7"/>
    <w:rsid w:val="00CD24C8"/>
    <w:rsid w:val="00CD39C8"/>
    <w:rsid w:val="00CE48C1"/>
    <w:rsid w:val="00CE4BAE"/>
    <w:rsid w:val="00CE58B1"/>
    <w:rsid w:val="00D35E3E"/>
    <w:rsid w:val="00D45B80"/>
    <w:rsid w:val="00D55CB8"/>
    <w:rsid w:val="00D66A1C"/>
    <w:rsid w:val="00D75D02"/>
    <w:rsid w:val="00D92969"/>
    <w:rsid w:val="00DA0358"/>
    <w:rsid w:val="00DB224F"/>
    <w:rsid w:val="00DB3C1F"/>
    <w:rsid w:val="00DC18FB"/>
    <w:rsid w:val="00DC31A7"/>
    <w:rsid w:val="00DD4BF9"/>
    <w:rsid w:val="00E01563"/>
    <w:rsid w:val="00E3256E"/>
    <w:rsid w:val="00E34895"/>
    <w:rsid w:val="00E35A2E"/>
    <w:rsid w:val="00E5471A"/>
    <w:rsid w:val="00E6220B"/>
    <w:rsid w:val="00E66776"/>
    <w:rsid w:val="00E80579"/>
    <w:rsid w:val="00E95449"/>
    <w:rsid w:val="00EA3D79"/>
    <w:rsid w:val="00EA751E"/>
    <w:rsid w:val="00EB4E2E"/>
    <w:rsid w:val="00EB503D"/>
    <w:rsid w:val="00EC403E"/>
    <w:rsid w:val="00ED5C69"/>
    <w:rsid w:val="00ED5FD5"/>
    <w:rsid w:val="00ED7B7A"/>
    <w:rsid w:val="00EE29D9"/>
    <w:rsid w:val="00EE7866"/>
    <w:rsid w:val="00EF0381"/>
    <w:rsid w:val="00EF7D78"/>
    <w:rsid w:val="00F0653C"/>
    <w:rsid w:val="00F07315"/>
    <w:rsid w:val="00F073D0"/>
    <w:rsid w:val="00F253A1"/>
    <w:rsid w:val="00F27E53"/>
    <w:rsid w:val="00F3630B"/>
    <w:rsid w:val="00F40363"/>
    <w:rsid w:val="00F44E44"/>
    <w:rsid w:val="00F538A5"/>
    <w:rsid w:val="00F614DC"/>
    <w:rsid w:val="00F70076"/>
    <w:rsid w:val="00F75E25"/>
    <w:rsid w:val="00F80449"/>
    <w:rsid w:val="00F83C09"/>
    <w:rsid w:val="00F93C3A"/>
    <w:rsid w:val="00FA3E93"/>
    <w:rsid w:val="00FB62DF"/>
    <w:rsid w:val="00FC13DF"/>
    <w:rsid w:val="00FC376E"/>
    <w:rsid w:val="00FC379B"/>
    <w:rsid w:val="00FD4582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8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55168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51687"/>
    <w:rPr>
      <w:rFonts w:ascii="Times New Roman" w:eastAsia="Times New Roman" w:hAnsi="Times New Roman" w:cs="Times New Roman"/>
      <w:b/>
      <w:bCs/>
      <w:spacing w:val="6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5168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rsid w:val="00551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5516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516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516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6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2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20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6D08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D08A7"/>
    <w:rPr>
      <w:rFonts w:eastAsiaTheme="minorEastAsia"/>
      <w:lang w:eastAsia="ru-RU"/>
    </w:rPr>
  </w:style>
  <w:style w:type="paragraph" w:customStyle="1" w:styleId="ConsPlusTitle">
    <w:name w:val="ConsPlusTitle"/>
    <w:rsid w:val="00122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837B1"/>
  </w:style>
  <w:style w:type="paragraph" w:styleId="aa">
    <w:name w:val="List Paragraph"/>
    <w:basedOn w:val="a"/>
    <w:uiPriority w:val="34"/>
    <w:qFormat/>
    <w:rsid w:val="00F614DC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7B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2B95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66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0EFA-3A36-466F-B458-D8B292E0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12394</Words>
  <Characters>70651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Korshunova</cp:lastModifiedBy>
  <cp:revision>3</cp:revision>
  <cp:lastPrinted>2018-03-13T11:27:00Z</cp:lastPrinted>
  <dcterms:created xsi:type="dcterms:W3CDTF">2018-03-14T12:55:00Z</dcterms:created>
  <dcterms:modified xsi:type="dcterms:W3CDTF">2018-03-14T13:07:00Z</dcterms:modified>
</cp:coreProperties>
</file>